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66843FDC" w:rsidR="002F648C" w:rsidRPr="00832C83" w:rsidRDefault="002F648C" w:rsidP="002F648C">
      <w:pPr>
        <w:pStyle w:val="Title"/>
        <w:rPr>
          <w:rFonts w:ascii="Cambria" w:hAnsi="Cambria"/>
          <w:sz w:val="28"/>
          <w:szCs w:val="28"/>
        </w:rPr>
      </w:pPr>
      <w:r w:rsidRPr="00832C83">
        <w:rPr>
          <w:rFonts w:ascii="Cambria" w:hAnsi="Cambria"/>
          <w:sz w:val="28"/>
          <w:szCs w:val="28"/>
        </w:rPr>
        <w:t xml:space="preserve">School Pulse </w:t>
      </w:r>
      <w:r w:rsidRPr="00684AD7">
        <w:rPr>
          <w:rFonts w:ascii="Cambria" w:hAnsi="Cambria"/>
          <w:sz w:val="28"/>
          <w:szCs w:val="28"/>
        </w:rPr>
        <w:t>Panel</w:t>
      </w:r>
      <w:r w:rsidR="003B2844" w:rsidRPr="00684AD7">
        <w:rPr>
          <w:rFonts w:ascii="Cambria" w:hAnsi="Cambria"/>
          <w:sz w:val="28"/>
          <w:szCs w:val="28"/>
        </w:rPr>
        <w:t xml:space="preserve">: </w:t>
      </w:r>
      <w:r w:rsidR="00684AD7" w:rsidRPr="00684AD7">
        <w:rPr>
          <w:rFonts w:ascii="Cambria" w:hAnsi="Cambria"/>
          <w:sz w:val="28"/>
          <w:szCs w:val="28"/>
        </w:rPr>
        <w:t>January</w:t>
      </w:r>
      <w:r w:rsidR="00860735" w:rsidRPr="00684AD7">
        <w:rPr>
          <w:rFonts w:ascii="Cambria" w:hAnsi="Cambria"/>
          <w:sz w:val="28"/>
          <w:szCs w:val="28"/>
        </w:rPr>
        <w:t xml:space="preserve"> </w:t>
      </w:r>
      <w:r w:rsidR="001D6388" w:rsidRPr="00684AD7">
        <w:rPr>
          <w:rFonts w:ascii="Cambria" w:hAnsi="Cambria"/>
          <w:sz w:val="28"/>
          <w:szCs w:val="28"/>
        </w:rPr>
        <w:t>202</w:t>
      </w:r>
      <w:r w:rsidR="00684AD7" w:rsidRPr="00684AD7">
        <w:rPr>
          <w:rFonts w:ascii="Cambria" w:hAnsi="Cambria"/>
          <w:sz w:val="28"/>
          <w:szCs w:val="28"/>
        </w:rPr>
        <w:t>4</w:t>
      </w:r>
      <w:r w:rsidR="003B2844" w:rsidRPr="00684AD7">
        <w:rPr>
          <w:rFonts w:ascii="Cambria" w:hAnsi="Cambria"/>
          <w:sz w:val="28"/>
          <w:szCs w:val="28"/>
        </w:rPr>
        <w:t xml:space="preserve"> Data Collection</w:t>
      </w:r>
    </w:p>
    <w:p w14:paraId="2E6323C7" w14:textId="002BEB7C" w:rsidR="002F648C" w:rsidRPr="00832C83" w:rsidRDefault="00DA417F" w:rsidP="002F648C">
      <w:pPr>
        <w:jc w:val="center"/>
        <w:rPr>
          <w:rFonts w:ascii="Cambria" w:hAnsi="Cambria"/>
          <w:color w:val="000000"/>
          <w:lang w:val="en"/>
        </w:rPr>
      </w:pPr>
      <w:r>
        <w:rPr>
          <w:rFonts w:ascii="Cambria" w:hAnsi="Cambria"/>
        </w:rPr>
        <w:t>National Center for Education Statistics’</w:t>
      </w:r>
      <w:r w:rsidR="002F648C" w:rsidRPr="00832C83">
        <w:rPr>
          <w:rFonts w:ascii="Cambria" w:hAnsi="Cambria"/>
        </w:rPr>
        <w:t xml:space="preserve"> Rapid Response Survey 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04D6EE6C" w14:textId="77777777" w:rsidR="002F648C" w:rsidRPr="00832C83" w:rsidRDefault="002F648C" w:rsidP="002F648C">
      <w:pPr>
        <w:jc w:val="center"/>
        <w:rPr>
          <w:rFonts w:ascii="Cambria" w:hAnsi="Cambria"/>
          <w:b/>
          <w:bCs/>
          <w:sz w:val="28"/>
          <w:szCs w:val="28"/>
        </w:rPr>
      </w:pP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01AC929F" w:rsidR="00AE5AE0" w:rsidRPr="00832C83" w:rsidRDefault="001C44EC" w:rsidP="002F648C">
      <w:pPr>
        <w:rPr>
          <w:rFonts w:ascii="Cambria" w:hAnsi="Cambria"/>
        </w:rPr>
      </w:pPr>
      <w:r w:rsidRPr="00832C83">
        <w:rPr>
          <w:rFonts w:ascii="Cambria" w:hAnsi="Cambria"/>
        </w:rPr>
        <w:t xml:space="preserve">The SPP </w:t>
      </w:r>
      <w:r w:rsidR="00EE6F96" w:rsidRPr="00832C83">
        <w:rPr>
          <w:rFonts w:ascii="Cambria" w:hAnsi="Cambria"/>
        </w:rPr>
        <w:t>was</w:t>
      </w:r>
      <w:r w:rsidRPr="00832C83">
        <w:rPr>
          <w:rFonts w:ascii="Cambria" w:hAnsi="Cambria"/>
        </w:rPr>
        <w:t xml:space="preserve"> designed as a </w:t>
      </w:r>
      <w:r w:rsidR="000F2C5C" w:rsidRPr="00832C83">
        <w:rPr>
          <w:rFonts w:ascii="Cambria" w:hAnsi="Cambria"/>
        </w:rPr>
        <w:t>sample</w:t>
      </w:r>
      <w:r w:rsidR="360666E6" w:rsidRPr="00832C83">
        <w:rPr>
          <w:rFonts w:ascii="Cambria" w:hAnsi="Cambria"/>
        </w:rPr>
        <w:t xml:space="preserve"> panel</w:t>
      </w:r>
      <w:r w:rsidR="000F2C5C" w:rsidRPr="00832C83">
        <w:rPr>
          <w:rFonts w:ascii="Cambria" w:hAnsi="Cambria"/>
        </w:rPr>
        <w:t xml:space="preserve"> of schools</w:t>
      </w:r>
      <w:r w:rsidR="00EE6F96" w:rsidRPr="00832C83">
        <w:rPr>
          <w:rFonts w:ascii="Cambria" w:hAnsi="Cambria"/>
        </w:rPr>
        <w:t xml:space="preserve"> </w:t>
      </w:r>
      <w:r w:rsidR="00275D05">
        <w:rPr>
          <w:rFonts w:ascii="Cambria" w:hAnsi="Cambria"/>
        </w:rPr>
        <w:t xml:space="preserve">in the 50 </w:t>
      </w:r>
      <w:r w:rsidR="00CA72BC">
        <w:rPr>
          <w:rFonts w:ascii="Cambria" w:hAnsi="Cambria"/>
        </w:rPr>
        <w:t>s</w:t>
      </w:r>
      <w:r w:rsidR="00275D05">
        <w:rPr>
          <w:rFonts w:ascii="Cambria" w:hAnsi="Cambria"/>
        </w:rPr>
        <w:t xml:space="preserve">tates and the District of Columbia, as well as a separate census of public schools in the U.S. Outlying Island Areas </w:t>
      </w:r>
      <w:r w:rsidR="00EE6F96" w:rsidRPr="00832C83">
        <w:rPr>
          <w:rFonts w:ascii="Cambria" w:hAnsi="Cambria"/>
        </w:rPr>
        <w:t xml:space="preserve">that are </w:t>
      </w:r>
      <w:r w:rsidR="000F2C5C" w:rsidRPr="00832C83">
        <w:rPr>
          <w:rFonts w:ascii="Cambria" w:hAnsi="Cambria"/>
        </w:rPr>
        <w:t xml:space="preserve">surveyed monthly </w:t>
      </w:r>
      <w:r w:rsidRPr="00832C83">
        <w:rPr>
          <w:rFonts w:ascii="Cambria" w:hAnsi="Cambria"/>
        </w:rPr>
        <w:t xml:space="preserve">to track change over time. An initial data collection during </w:t>
      </w:r>
      <w:r w:rsidR="00275D05">
        <w:rPr>
          <w:rFonts w:ascii="Cambria" w:hAnsi="Cambria"/>
        </w:rPr>
        <w:t>July</w:t>
      </w:r>
      <w:r w:rsidRPr="00832C83">
        <w:rPr>
          <w:rFonts w:ascii="Cambria" w:hAnsi="Cambria"/>
        </w:rPr>
        <w:t xml:space="preserve"> of 202</w:t>
      </w:r>
      <w:r w:rsidR="001D48CF">
        <w:rPr>
          <w:rFonts w:ascii="Cambria" w:hAnsi="Cambria"/>
        </w:rPr>
        <w:t>3</w:t>
      </w:r>
      <w:r w:rsidRPr="00832C83">
        <w:rPr>
          <w:rFonts w:ascii="Cambria" w:hAnsi="Cambria"/>
        </w:rPr>
        <w:t xml:space="preserve"> </w:t>
      </w:r>
      <w:r w:rsidR="000F2C5C" w:rsidRPr="00832C83">
        <w:rPr>
          <w:rFonts w:ascii="Cambria" w:hAnsi="Cambria"/>
        </w:rPr>
        <w:t>introduce</w:t>
      </w:r>
      <w:r w:rsidR="00EE3A9E">
        <w:rPr>
          <w:rFonts w:ascii="Cambria" w:hAnsi="Cambria"/>
        </w:rPr>
        <w:t>d</w:t>
      </w:r>
      <w:r w:rsidR="000F2C5C" w:rsidRPr="00832C83">
        <w:rPr>
          <w:rFonts w:ascii="Cambria" w:hAnsi="Cambria"/>
        </w:rPr>
        <w:t xml:space="preserve"> the SPP and </w:t>
      </w:r>
      <w:r w:rsidRPr="00832C83">
        <w:rPr>
          <w:rFonts w:ascii="Cambria" w:hAnsi="Cambria"/>
        </w:rPr>
        <w:t>recruit</w:t>
      </w:r>
      <w:r w:rsidR="00413091">
        <w:rPr>
          <w:rFonts w:ascii="Cambria" w:hAnsi="Cambria"/>
        </w:rPr>
        <w:t>ed</w:t>
      </w:r>
      <w:r w:rsidRPr="00832C83">
        <w:rPr>
          <w:rFonts w:ascii="Cambria" w:hAnsi="Cambria"/>
        </w:rPr>
        <w:t xml:space="preserve"> schools to participate by answering a short questionnaire</w:t>
      </w:r>
      <w:r w:rsidR="2AF0DB08" w:rsidRPr="00832C83">
        <w:rPr>
          <w:rFonts w:ascii="Cambria" w:hAnsi="Cambria"/>
        </w:rPr>
        <w:t xml:space="preserve"> on summer learning and school-year planning</w:t>
      </w:r>
      <w:r w:rsidRPr="00832C83">
        <w:rPr>
          <w:rFonts w:ascii="Cambria" w:hAnsi="Cambria"/>
        </w:rPr>
        <w:t xml:space="preserve">. </w:t>
      </w:r>
      <w:r w:rsidR="009305F9">
        <w:rPr>
          <w:rFonts w:ascii="Cambria" w:hAnsi="Cambria"/>
        </w:rPr>
        <w:t>Subsequent</w:t>
      </w:r>
      <w:r w:rsidR="009305F9" w:rsidRPr="00832C83">
        <w:rPr>
          <w:rFonts w:ascii="Cambria" w:hAnsi="Cambria"/>
        </w:rPr>
        <w:t xml:space="preserve"> </w:t>
      </w:r>
      <w:r w:rsidR="3FD99FEB" w:rsidRPr="00832C83">
        <w:rPr>
          <w:rFonts w:ascii="Cambria" w:hAnsi="Cambria"/>
        </w:rPr>
        <w:t>monthly questionnaires collect more detailed information</w:t>
      </w:r>
      <w:r w:rsidR="005E23C4">
        <w:rPr>
          <w:rFonts w:ascii="Cambria" w:hAnsi="Cambria"/>
        </w:rPr>
        <w:t>, with content changing over time</w:t>
      </w:r>
      <w:r w:rsidR="3FD99FEB" w:rsidRPr="00D8621E">
        <w:rPr>
          <w:rFonts w:ascii="Cambria" w:hAnsi="Cambria"/>
        </w:rPr>
        <w:t xml:space="preserve">. </w:t>
      </w:r>
      <w:r w:rsidRPr="00D8621E">
        <w:rPr>
          <w:rFonts w:ascii="Cambria" w:hAnsi="Cambria"/>
        </w:rPr>
        <w:t>This</w:t>
      </w:r>
      <w:r w:rsidRPr="00684AD7">
        <w:rPr>
          <w:rFonts w:ascii="Cambria" w:hAnsi="Cambria"/>
        </w:rPr>
        <w:t xml:space="preserve"> document describes the estimates produced from the </w:t>
      </w:r>
      <w:r w:rsidR="009216F3" w:rsidRPr="00684AD7">
        <w:rPr>
          <w:rFonts w:ascii="Cambria" w:hAnsi="Cambria"/>
        </w:rPr>
        <w:t xml:space="preserve">monthly </w:t>
      </w:r>
      <w:r w:rsidRPr="00684AD7">
        <w:rPr>
          <w:rFonts w:ascii="Cambria" w:hAnsi="Cambria"/>
        </w:rPr>
        <w:t>data collection</w:t>
      </w:r>
      <w:r w:rsidR="009216F3" w:rsidRPr="00684AD7">
        <w:rPr>
          <w:rFonts w:ascii="Cambria" w:hAnsi="Cambria"/>
        </w:rPr>
        <w:t xml:space="preserve"> in </w:t>
      </w:r>
      <w:r w:rsidR="00684AD7" w:rsidRPr="00684AD7">
        <w:rPr>
          <w:rFonts w:ascii="Cambria" w:hAnsi="Cambria"/>
        </w:rPr>
        <w:t>January</w:t>
      </w:r>
      <w:r w:rsidR="00860735" w:rsidRPr="00684AD7">
        <w:rPr>
          <w:rFonts w:ascii="Cambria" w:hAnsi="Cambria"/>
        </w:rPr>
        <w:t xml:space="preserve"> </w:t>
      </w:r>
      <w:r w:rsidR="001D6388" w:rsidRPr="00684AD7">
        <w:rPr>
          <w:rFonts w:ascii="Cambria" w:hAnsi="Cambria"/>
        </w:rPr>
        <w:t>202</w:t>
      </w:r>
      <w:r w:rsidR="00684AD7" w:rsidRPr="00684AD7">
        <w:rPr>
          <w:rFonts w:ascii="Cambria" w:hAnsi="Cambria"/>
        </w:rPr>
        <w:t>4</w:t>
      </w:r>
      <w:r w:rsidRPr="00684AD7">
        <w:rPr>
          <w:rFonts w:ascii="Cambria" w:hAnsi="Cambria"/>
        </w:rPr>
        <w:t xml:space="preserve">. Updated source and accuracy statements will be produced for each </w:t>
      </w:r>
      <w:r w:rsidR="00EE6F96" w:rsidRPr="00684AD7">
        <w:rPr>
          <w:rFonts w:ascii="Cambria" w:hAnsi="Cambria"/>
        </w:rPr>
        <w:t>subsequent</w:t>
      </w:r>
      <w:r w:rsidRPr="00684AD7">
        <w:rPr>
          <w:rFonts w:ascii="Cambria" w:hAnsi="Cambria"/>
        </w:rPr>
        <w:t xml:space="preserve"> </w:t>
      </w:r>
      <w:r w:rsidRPr="00D8621E">
        <w:rPr>
          <w:rFonts w:ascii="Cambria" w:hAnsi="Cambria"/>
        </w:rPr>
        <w:t>release of estimates</w:t>
      </w:r>
      <w:r w:rsidR="00F11F02" w:rsidRPr="00D8621E">
        <w:rPr>
          <w:rFonts w:ascii="Cambria" w:hAnsi="Cambria"/>
        </w:rPr>
        <w:t xml:space="preserve"> until the end of the </w:t>
      </w:r>
      <w:r w:rsidR="006D144C" w:rsidRPr="00D8621E">
        <w:rPr>
          <w:rFonts w:ascii="Cambria" w:hAnsi="Cambria"/>
        </w:rPr>
        <w:t xml:space="preserve">2023-24 </w:t>
      </w:r>
      <w:r w:rsidR="00F11F02" w:rsidRPr="00D8621E">
        <w:rPr>
          <w:rFonts w:ascii="Cambria" w:hAnsi="Cambria"/>
        </w:rPr>
        <w:t>SPP</w:t>
      </w:r>
      <w:r w:rsidRPr="00D8621E">
        <w:rPr>
          <w:rFonts w:ascii="Cambria" w:hAnsi="Cambria"/>
        </w:rPr>
        <w:t>.</w:t>
      </w:r>
      <w:r w:rsidR="00AE5AE0" w:rsidRPr="00D8621E">
        <w:rPr>
          <w:rFonts w:ascii="Cambria" w:hAnsi="Cambria"/>
        </w:rPr>
        <w:t xml:space="preserve"> National estimates </w:t>
      </w:r>
      <w:proofErr w:type="gramStart"/>
      <w:r w:rsidR="00AE5AE0" w:rsidRPr="00D8621E">
        <w:rPr>
          <w:rFonts w:ascii="Cambria" w:hAnsi="Cambria"/>
        </w:rPr>
        <w:t>are</w:t>
      </w:r>
      <w:proofErr w:type="gramEnd"/>
      <w:r w:rsidR="00AE5AE0" w:rsidRPr="00D8621E">
        <w:rPr>
          <w:rFonts w:ascii="Cambria" w:hAnsi="Cambria"/>
        </w:rPr>
        <w:t xml:space="preserve"> planned </w:t>
      </w:r>
      <w:r w:rsidR="00AE5AE0" w:rsidRPr="00832C83">
        <w:rPr>
          <w:rFonts w:ascii="Cambria" w:hAnsi="Cambria"/>
        </w:rPr>
        <w:t xml:space="preserve">for </w:t>
      </w:r>
      <w:r w:rsidR="00EE6F96" w:rsidRPr="00832C83">
        <w:rPr>
          <w:rFonts w:ascii="Cambria" w:hAnsi="Cambria"/>
        </w:rPr>
        <w:t xml:space="preserve">public </w:t>
      </w:r>
      <w:r w:rsidR="00AE5AE0" w:rsidRPr="00832C83">
        <w:rPr>
          <w:rFonts w:ascii="Cambria" w:hAnsi="Cambria"/>
        </w:rPr>
        <w:t xml:space="preserve">primary, middle, and high schools along with </w:t>
      </w:r>
      <w:r w:rsidR="00B34F0D">
        <w:rPr>
          <w:rFonts w:ascii="Cambria" w:hAnsi="Cambria"/>
        </w:rPr>
        <w:t>locale</w:t>
      </w:r>
      <w:r w:rsidR="000A77FB">
        <w:rPr>
          <w:rFonts w:ascii="Cambria" w:hAnsi="Cambria"/>
        </w:rPr>
        <w:t>,</w:t>
      </w:r>
      <w:r w:rsidR="00AE5AE0" w:rsidRPr="00832C83">
        <w:rPr>
          <w:rFonts w:ascii="Cambria" w:hAnsi="Cambria"/>
        </w:rPr>
        <w:t xml:space="preserve"> racial/ethnic 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78B3F365" w:rsidR="00332B22" w:rsidRPr="00684AD7"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 including the initial sample</w:t>
      </w:r>
      <w:r w:rsidR="00623399" w:rsidRPr="00D8621E">
        <w:rPr>
          <w:rFonts w:ascii="Cambria" w:hAnsi="Cambria"/>
        </w:rPr>
        <w:t xml:space="preserve"> </w:t>
      </w:r>
      <w:r w:rsidR="004D1DE6" w:rsidRPr="00D8621E">
        <w:rPr>
          <w:rFonts w:ascii="Cambria" w:hAnsi="Cambria"/>
        </w:rPr>
        <w:t xml:space="preserve">and the sampled cases that ultimately </w:t>
      </w:r>
      <w:r w:rsidR="004D1DE6" w:rsidRPr="00684AD7">
        <w:rPr>
          <w:rFonts w:ascii="Cambria" w:hAnsi="Cambria"/>
        </w:rPr>
        <w:t xml:space="preserve">responded to the </w:t>
      </w:r>
      <w:r w:rsidR="00684AD7" w:rsidRPr="00684AD7">
        <w:rPr>
          <w:rFonts w:ascii="Cambria" w:hAnsi="Cambria"/>
        </w:rPr>
        <w:t>January</w:t>
      </w:r>
      <w:r w:rsidR="00860735" w:rsidRPr="00684AD7">
        <w:rPr>
          <w:rFonts w:ascii="Cambria" w:hAnsi="Cambria"/>
        </w:rPr>
        <w:t xml:space="preserve"> </w:t>
      </w:r>
      <w:r w:rsidR="006A287B" w:rsidRPr="00684AD7">
        <w:rPr>
          <w:rFonts w:ascii="Cambria" w:hAnsi="Cambria"/>
        </w:rPr>
        <w:t>202</w:t>
      </w:r>
      <w:r w:rsidR="00684AD7" w:rsidRPr="00684AD7">
        <w:rPr>
          <w:rFonts w:ascii="Cambria" w:hAnsi="Cambria"/>
        </w:rPr>
        <w:t>4</w:t>
      </w:r>
      <w:r w:rsidR="004D1DE6" w:rsidRPr="00684AD7">
        <w:rPr>
          <w:rFonts w:ascii="Cambria" w:hAnsi="Cambria"/>
        </w:rPr>
        <w:t xml:space="preserve"> data collection.</w:t>
      </w:r>
    </w:p>
    <w:p w14:paraId="20523FFB" w14:textId="0E6D3CA7" w:rsidR="00332B22" w:rsidRPr="00684AD7" w:rsidRDefault="00332B22" w:rsidP="00E4419B">
      <w:pPr>
        <w:rPr>
          <w:rFonts w:ascii="Cambria" w:hAnsi="Cambria"/>
        </w:rPr>
      </w:pPr>
    </w:p>
    <w:p w14:paraId="6FBA34C0" w14:textId="6E1E9334" w:rsidR="00332B22" w:rsidRPr="00684AD7" w:rsidRDefault="00332B22" w:rsidP="00332B22">
      <w:pPr>
        <w:ind w:left="1800" w:right="1800"/>
        <w:rPr>
          <w:rFonts w:ascii="Cambria" w:hAnsi="Cambria"/>
          <w:b/>
          <w:sz w:val="22"/>
          <w:szCs w:val="22"/>
        </w:rPr>
      </w:pPr>
      <w:r w:rsidRPr="00684AD7">
        <w:rPr>
          <w:rFonts w:ascii="Cambria" w:hAnsi="Cambria"/>
          <w:b/>
          <w:sz w:val="22"/>
          <w:szCs w:val="22"/>
        </w:rPr>
        <w:t xml:space="preserve">Table 1. Summary of School Pulse Panel (SPP) </w:t>
      </w:r>
      <w:r w:rsidR="0066254D" w:rsidRPr="00684AD7">
        <w:rPr>
          <w:rFonts w:ascii="Cambria" w:hAnsi="Cambria"/>
          <w:b/>
          <w:sz w:val="22"/>
          <w:szCs w:val="22"/>
        </w:rPr>
        <w:t>s</w:t>
      </w:r>
      <w:r w:rsidRPr="00684AD7">
        <w:rPr>
          <w:rFonts w:ascii="Cambria" w:hAnsi="Cambria"/>
          <w:b/>
          <w:sz w:val="22"/>
          <w:szCs w:val="22"/>
        </w:rPr>
        <w:t xml:space="preserve">ample </w:t>
      </w:r>
      <w:r w:rsidR="0066254D" w:rsidRPr="00684AD7">
        <w:rPr>
          <w:rFonts w:ascii="Cambria" w:hAnsi="Cambria"/>
          <w:b/>
          <w:sz w:val="22"/>
          <w:szCs w:val="22"/>
        </w:rPr>
        <w:t>s</w:t>
      </w:r>
      <w:r w:rsidRPr="00684AD7">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684AD7" w:rsidRPr="00684AD7" w14:paraId="4D4F5228" w14:textId="77777777" w:rsidTr="0011620A">
        <w:trPr>
          <w:jc w:val="center"/>
        </w:trPr>
        <w:tc>
          <w:tcPr>
            <w:tcW w:w="4135" w:type="dxa"/>
            <w:shd w:val="clear" w:color="auto" w:fill="auto"/>
          </w:tcPr>
          <w:p w14:paraId="15E04E43" w14:textId="77777777" w:rsidR="007C32C9" w:rsidRPr="00684AD7"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684AD7" w:rsidRDefault="007C32C9" w:rsidP="0011620A">
            <w:pPr>
              <w:jc w:val="right"/>
              <w:rPr>
                <w:rFonts w:ascii="Cambria" w:hAnsi="Cambria"/>
                <w:sz w:val="20"/>
                <w:szCs w:val="20"/>
              </w:rPr>
            </w:pPr>
            <w:r w:rsidRPr="00684AD7">
              <w:rPr>
                <w:rFonts w:ascii="Cambria" w:hAnsi="Cambria"/>
                <w:sz w:val="20"/>
                <w:szCs w:val="20"/>
              </w:rPr>
              <w:t>Sample size</w:t>
            </w:r>
          </w:p>
        </w:tc>
      </w:tr>
      <w:tr w:rsidR="00684AD7" w:rsidRPr="00684AD7" w14:paraId="20D56A19" w14:textId="77777777" w:rsidTr="0011620A">
        <w:trPr>
          <w:jc w:val="center"/>
        </w:trPr>
        <w:tc>
          <w:tcPr>
            <w:tcW w:w="4135" w:type="dxa"/>
            <w:shd w:val="clear" w:color="auto" w:fill="auto"/>
          </w:tcPr>
          <w:p w14:paraId="55869BB7" w14:textId="0F48EE26" w:rsidR="00332B22" w:rsidRPr="00684AD7" w:rsidRDefault="00332B22" w:rsidP="0011620A">
            <w:pPr>
              <w:rPr>
                <w:rFonts w:ascii="Cambria" w:hAnsi="Cambria"/>
                <w:sz w:val="20"/>
                <w:szCs w:val="20"/>
              </w:rPr>
            </w:pPr>
            <w:r w:rsidRPr="00684AD7">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684AD7" w:rsidRDefault="00B337AB" w:rsidP="0011620A">
            <w:pPr>
              <w:jc w:val="right"/>
              <w:rPr>
                <w:rFonts w:ascii="Cambria" w:hAnsi="Cambria"/>
                <w:sz w:val="20"/>
                <w:szCs w:val="20"/>
              </w:rPr>
            </w:pPr>
            <w:r w:rsidRPr="00684AD7">
              <w:rPr>
                <w:rFonts w:ascii="Cambria" w:hAnsi="Cambria"/>
                <w:sz w:val="20"/>
                <w:szCs w:val="20"/>
              </w:rPr>
              <w:t>9</w:t>
            </w:r>
            <w:r w:rsidR="00623399" w:rsidRPr="00684AD7">
              <w:rPr>
                <w:rFonts w:ascii="Cambria" w:hAnsi="Cambria"/>
                <w:sz w:val="20"/>
                <w:szCs w:val="20"/>
              </w:rPr>
              <w:t>3</w:t>
            </w:r>
            <w:r w:rsidRPr="00684AD7">
              <w:rPr>
                <w:rFonts w:ascii="Cambria" w:hAnsi="Cambria"/>
                <w:sz w:val="20"/>
                <w:szCs w:val="20"/>
              </w:rPr>
              <w:t>,</w:t>
            </w:r>
            <w:r w:rsidR="00623399" w:rsidRPr="00684AD7">
              <w:rPr>
                <w:rFonts w:ascii="Cambria" w:hAnsi="Cambria"/>
                <w:sz w:val="20"/>
                <w:szCs w:val="20"/>
              </w:rPr>
              <w:t>099</w:t>
            </w:r>
          </w:p>
        </w:tc>
      </w:tr>
      <w:tr w:rsidR="00684AD7" w:rsidRPr="00684AD7" w14:paraId="3269AB0B" w14:textId="77777777" w:rsidTr="0011620A">
        <w:trPr>
          <w:jc w:val="center"/>
        </w:trPr>
        <w:tc>
          <w:tcPr>
            <w:tcW w:w="4135" w:type="dxa"/>
            <w:shd w:val="clear" w:color="auto" w:fill="auto"/>
          </w:tcPr>
          <w:p w14:paraId="365410BB" w14:textId="220EE670" w:rsidR="00332B22" w:rsidRPr="00684AD7" w:rsidRDefault="00332B22" w:rsidP="0011620A">
            <w:pPr>
              <w:pStyle w:val="CommentText"/>
              <w:rPr>
                <w:rFonts w:ascii="Cambria" w:hAnsi="Cambria"/>
              </w:rPr>
            </w:pPr>
            <w:r w:rsidRPr="00684AD7">
              <w:rPr>
                <w:rFonts w:ascii="Cambria" w:hAnsi="Cambria"/>
              </w:rPr>
              <w:t>Initial sample size</w:t>
            </w:r>
          </w:p>
        </w:tc>
        <w:tc>
          <w:tcPr>
            <w:tcW w:w="1530" w:type="dxa"/>
            <w:shd w:val="clear" w:color="auto" w:fill="auto"/>
            <w:vAlign w:val="bottom"/>
          </w:tcPr>
          <w:p w14:paraId="5212B2FE" w14:textId="319B0AB5" w:rsidR="00332B22" w:rsidRPr="00684AD7" w:rsidRDefault="00623399" w:rsidP="0011620A">
            <w:pPr>
              <w:pStyle w:val="CommentText"/>
              <w:jc w:val="right"/>
              <w:rPr>
                <w:rFonts w:ascii="Cambria" w:hAnsi="Cambria"/>
              </w:rPr>
            </w:pPr>
            <w:r w:rsidRPr="00684AD7">
              <w:rPr>
                <w:rFonts w:ascii="Cambria" w:hAnsi="Cambria"/>
              </w:rPr>
              <w:t>3</w:t>
            </w:r>
            <w:r w:rsidR="00332B22" w:rsidRPr="00684AD7">
              <w:rPr>
                <w:rFonts w:ascii="Cambria" w:hAnsi="Cambria"/>
              </w:rPr>
              <w:t>,</w:t>
            </w:r>
            <w:r w:rsidRPr="00684AD7">
              <w:rPr>
                <w:rFonts w:ascii="Cambria" w:hAnsi="Cambria"/>
              </w:rPr>
              <w:t>998</w:t>
            </w:r>
          </w:p>
        </w:tc>
      </w:tr>
      <w:tr w:rsidR="00684AD7" w:rsidRPr="00684AD7" w14:paraId="0E58BE58" w14:textId="77777777" w:rsidTr="00FD3AB4">
        <w:trPr>
          <w:jc w:val="center"/>
        </w:trPr>
        <w:tc>
          <w:tcPr>
            <w:tcW w:w="4135" w:type="dxa"/>
            <w:shd w:val="clear" w:color="auto" w:fill="auto"/>
          </w:tcPr>
          <w:p w14:paraId="797F5448" w14:textId="39056A49" w:rsidR="00332B22" w:rsidRPr="00684AD7" w:rsidRDefault="004D1DE6" w:rsidP="004D1DE6">
            <w:pPr>
              <w:rPr>
                <w:rFonts w:ascii="Cambria" w:hAnsi="Cambria"/>
                <w:sz w:val="20"/>
                <w:szCs w:val="20"/>
              </w:rPr>
            </w:pPr>
            <w:r w:rsidRPr="00684AD7">
              <w:rPr>
                <w:rFonts w:ascii="Cambria" w:hAnsi="Cambria"/>
                <w:sz w:val="20"/>
                <w:szCs w:val="20"/>
              </w:rPr>
              <w:t>Respondents</w:t>
            </w:r>
          </w:p>
        </w:tc>
        <w:tc>
          <w:tcPr>
            <w:tcW w:w="1530" w:type="dxa"/>
            <w:shd w:val="clear" w:color="auto" w:fill="auto"/>
            <w:vAlign w:val="bottom"/>
          </w:tcPr>
          <w:p w14:paraId="24D1593A" w14:textId="1F91433E" w:rsidR="00332B22" w:rsidRPr="00684AD7" w:rsidRDefault="002B08F0" w:rsidP="0011620A">
            <w:pPr>
              <w:jc w:val="right"/>
              <w:rPr>
                <w:rFonts w:ascii="Cambria" w:hAnsi="Cambria"/>
                <w:sz w:val="20"/>
                <w:szCs w:val="20"/>
              </w:rPr>
            </w:pPr>
            <w:r w:rsidRPr="00684AD7">
              <w:rPr>
                <w:rFonts w:ascii="Cambria" w:hAnsi="Cambria"/>
                <w:sz w:val="20"/>
                <w:szCs w:val="20"/>
              </w:rPr>
              <w:t>1,</w:t>
            </w:r>
            <w:r w:rsidR="00684AD7" w:rsidRPr="00684AD7">
              <w:rPr>
                <w:rFonts w:ascii="Cambria" w:hAnsi="Cambria"/>
                <w:sz w:val="20"/>
                <w:szCs w:val="20"/>
              </w:rPr>
              <w:t>626</w:t>
            </w:r>
          </w:p>
        </w:tc>
      </w:tr>
    </w:tbl>
    <w:p w14:paraId="6959E9C5" w14:textId="3EA96286" w:rsidR="00E4419B" w:rsidRPr="00684AD7" w:rsidRDefault="004D1DE6" w:rsidP="004D1DE6">
      <w:pPr>
        <w:ind w:left="1800" w:right="1800"/>
        <w:rPr>
          <w:rFonts w:ascii="Cambria" w:hAnsi="Cambria"/>
          <w:sz w:val="18"/>
          <w:szCs w:val="18"/>
        </w:rPr>
      </w:pPr>
      <w:r w:rsidRPr="00684AD7">
        <w:rPr>
          <w:rFonts w:ascii="Cambria" w:hAnsi="Cambria"/>
          <w:bCs/>
          <w:sz w:val="18"/>
          <w:szCs w:val="18"/>
        </w:rPr>
        <w:t>Source: National Center for Education Statistics and U.S. Census Bureau, School Pulse Panel</w:t>
      </w:r>
      <w:r w:rsidR="009655DD" w:rsidRPr="00684AD7">
        <w:rPr>
          <w:rFonts w:ascii="Cambria" w:hAnsi="Cambria"/>
          <w:bCs/>
          <w:sz w:val="18"/>
          <w:szCs w:val="18"/>
        </w:rPr>
        <w:t xml:space="preserve">, </w:t>
      </w:r>
      <w:r w:rsidR="00684AD7" w:rsidRPr="00684AD7">
        <w:rPr>
          <w:rFonts w:ascii="Cambria" w:hAnsi="Cambria"/>
          <w:bCs/>
          <w:sz w:val="18"/>
          <w:szCs w:val="18"/>
        </w:rPr>
        <w:t>January</w:t>
      </w:r>
      <w:r w:rsidR="00860735" w:rsidRPr="00684AD7">
        <w:rPr>
          <w:rFonts w:ascii="Cambria" w:hAnsi="Cambria"/>
          <w:bCs/>
          <w:sz w:val="18"/>
          <w:szCs w:val="18"/>
        </w:rPr>
        <w:t xml:space="preserve"> </w:t>
      </w:r>
      <w:r w:rsidR="006A287B" w:rsidRPr="00684AD7">
        <w:rPr>
          <w:rFonts w:ascii="Cambria" w:hAnsi="Cambria"/>
          <w:bCs/>
          <w:sz w:val="18"/>
          <w:szCs w:val="18"/>
        </w:rPr>
        <w:t>202</w:t>
      </w:r>
      <w:r w:rsidR="00684AD7" w:rsidRPr="00684AD7">
        <w:rPr>
          <w:rFonts w:ascii="Cambria" w:hAnsi="Cambria"/>
          <w:bCs/>
          <w:sz w:val="18"/>
          <w:szCs w:val="18"/>
        </w:rPr>
        <w:t>4</w:t>
      </w:r>
    </w:p>
    <w:p w14:paraId="7AEA9B6F" w14:textId="77777777" w:rsidR="00E4419B" w:rsidRPr="00684AD7" w:rsidRDefault="00E4419B" w:rsidP="002F648C">
      <w:pPr>
        <w:rPr>
          <w:rFonts w:ascii="Cambria" w:hAnsi="Cambria"/>
        </w:rPr>
      </w:pPr>
    </w:p>
    <w:p w14:paraId="3BA81E88" w14:textId="2E405D03" w:rsidR="008F15EF" w:rsidRPr="00832C83" w:rsidRDefault="009655DD" w:rsidP="002F648C">
      <w:pPr>
        <w:rPr>
          <w:rFonts w:ascii="Cambria" w:hAnsi="Cambria"/>
        </w:rPr>
      </w:pPr>
      <w:r w:rsidRPr="00684AD7">
        <w:rPr>
          <w:rFonts w:ascii="Cambria" w:hAnsi="Cambria"/>
        </w:rPr>
        <w:t>Sample schools were contacted by email</w:t>
      </w:r>
      <w:r w:rsidR="006D144C" w:rsidRPr="00684AD7">
        <w:rPr>
          <w:rFonts w:ascii="Cambria" w:hAnsi="Cambria"/>
        </w:rPr>
        <w:t>, mail,</w:t>
      </w:r>
      <w:r w:rsidRPr="00684AD7">
        <w:rPr>
          <w:rFonts w:ascii="Cambria" w:hAnsi="Cambria"/>
        </w:rPr>
        <w:t xml:space="preserve"> and phone and invited to participate in the </w:t>
      </w:r>
      <w:r w:rsidR="006D144C" w:rsidRPr="00684AD7">
        <w:rPr>
          <w:rFonts w:ascii="Cambria" w:hAnsi="Cambria"/>
        </w:rPr>
        <w:t xml:space="preserve">2023-24 </w:t>
      </w:r>
      <w:r w:rsidRPr="00684AD7">
        <w:rPr>
          <w:rFonts w:ascii="Cambria" w:hAnsi="Cambria"/>
        </w:rPr>
        <w:t>SPP</w:t>
      </w:r>
      <w:r w:rsidR="00D56643" w:rsidRPr="00684AD7">
        <w:rPr>
          <w:rFonts w:ascii="Cambria" w:hAnsi="Cambria"/>
        </w:rPr>
        <w:t xml:space="preserve"> each month</w:t>
      </w:r>
      <w:r w:rsidR="00BF739D" w:rsidRPr="00684AD7">
        <w:rPr>
          <w:rFonts w:ascii="Cambria" w:hAnsi="Cambria"/>
        </w:rPr>
        <w:t xml:space="preserve"> for one year. </w:t>
      </w:r>
      <w:r w:rsidR="00776090" w:rsidRPr="00684AD7">
        <w:rPr>
          <w:rFonts w:ascii="Cambria" w:hAnsi="Cambria"/>
        </w:rPr>
        <w:t xml:space="preserve">Due to the importance of this </w:t>
      </w:r>
      <w:r w:rsidR="00776090" w:rsidRPr="00430203">
        <w:rPr>
          <w:rFonts w:ascii="Cambria" w:hAnsi="Cambria"/>
        </w:rPr>
        <w:t xml:space="preserve">collection,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4B885AE2" w:rsidR="00A20AB1" w:rsidRPr="00684AD7"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D8621E">
        <w:rPr>
          <w:rFonts w:ascii="Cambria" w:hAnsi="Cambria"/>
          <w:b/>
          <w:sz w:val="22"/>
          <w:szCs w:val="22"/>
        </w:rPr>
        <w:t>National</w:t>
      </w:r>
      <w:r w:rsidR="0066254D" w:rsidRPr="00D8621E">
        <w:rPr>
          <w:rFonts w:ascii="Cambria" w:hAnsi="Cambria"/>
          <w:b/>
          <w:sz w:val="22"/>
          <w:szCs w:val="22"/>
        </w:rPr>
        <w:t>-l</w:t>
      </w:r>
      <w:r w:rsidRPr="00D8621E">
        <w:rPr>
          <w:rFonts w:ascii="Cambria" w:hAnsi="Cambria"/>
          <w:b/>
          <w:sz w:val="22"/>
          <w:szCs w:val="22"/>
        </w:rPr>
        <w:t xml:space="preserve">evel </w:t>
      </w:r>
      <w:r w:rsidR="0066254D" w:rsidRPr="00D8621E">
        <w:rPr>
          <w:rFonts w:ascii="Cambria" w:hAnsi="Cambria"/>
          <w:b/>
          <w:sz w:val="22"/>
          <w:szCs w:val="22"/>
        </w:rPr>
        <w:t>w</w:t>
      </w:r>
      <w:r w:rsidRPr="00D8621E">
        <w:rPr>
          <w:rFonts w:ascii="Cambria" w:hAnsi="Cambria"/>
          <w:b/>
          <w:sz w:val="22"/>
          <w:szCs w:val="22"/>
        </w:rPr>
        <w:t xml:space="preserve">eighted </w:t>
      </w:r>
      <w:r w:rsidR="0066254D" w:rsidRPr="00D8621E">
        <w:rPr>
          <w:rFonts w:ascii="Cambria" w:hAnsi="Cambria"/>
          <w:b/>
          <w:sz w:val="22"/>
          <w:szCs w:val="22"/>
        </w:rPr>
        <w:t>r</w:t>
      </w:r>
      <w:r w:rsidRPr="00D8621E">
        <w:rPr>
          <w:rFonts w:ascii="Cambria" w:hAnsi="Cambria"/>
          <w:b/>
          <w:sz w:val="22"/>
          <w:szCs w:val="22"/>
        </w:rPr>
        <w:t xml:space="preserve">esponse </w:t>
      </w:r>
      <w:r w:rsidR="0066254D" w:rsidRPr="00D8621E">
        <w:rPr>
          <w:rFonts w:ascii="Cambria" w:hAnsi="Cambria"/>
          <w:b/>
          <w:sz w:val="22"/>
          <w:szCs w:val="22"/>
        </w:rPr>
        <w:t>r</w:t>
      </w:r>
      <w:r w:rsidRPr="00D8621E">
        <w:rPr>
          <w:rFonts w:ascii="Cambria" w:hAnsi="Cambria"/>
          <w:b/>
          <w:sz w:val="22"/>
          <w:szCs w:val="22"/>
        </w:rPr>
        <w:t xml:space="preserve">ates for the </w:t>
      </w:r>
      <w:r w:rsidR="0069067E" w:rsidRPr="00D8621E">
        <w:rPr>
          <w:rFonts w:ascii="Cambria" w:hAnsi="Cambria"/>
          <w:b/>
          <w:sz w:val="22"/>
          <w:szCs w:val="22"/>
        </w:rPr>
        <w:t xml:space="preserve">School Pulse </w:t>
      </w:r>
      <w:r w:rsidR="0069067E" w:rsidRPr="00684AD7">
        <w:rPr>
          <w:rFonts w:ascii="Cambria" w:hAnsi="Cambria"/>
          <w:b/>
          <w:sz w:val="22"/>
          <w:szCs w:val="22"/>
        </w:rPr>
        <w:t>Panel</w:t>
      </w:r>
      <w:r w:rsidR="00536E77" w:rsidRPr="00684AD7">
        <w:rPr>
          <w:rFonts w:ascii="Cambria" w:hAnsi="Cambria"/>
          <w:b/>
          <w:sz w:val="22"/>
          <w:szCs w:val="22"/>
        </w:rPr>
        <w:t xml:space="preserve">, </w:t>
      </w:r>
      <w:r w:rsidR="00684AD7" w:rsidRPr="00684AD7">
        <w:rPr>
          <w:rFonts w:ascii="Cambria" w:hAnsi="Cambria"/>
          <w:b/>
          <w:sz w:val="22"/>
          <w:szCs w:val="22"/>
        </w:rPr>
        <w:t>January</w:t>
      </w:r>
      <w:r w:rsidR="00860735" w:rsidRPr="00684AD7">
        <w:rPr>
          <w:rFonts w:ascii="Cambria" w:hAnsi="Cambria"/>
          <w:b/>
          <w:sz w:val="22"/>
          <w:szCs w:val="22"/>
        </w:rPr>
        <w:t xml:space="preserve"> </w:t>
      </w:r>
      <w:r w:rsidR="006A287B" w:rsidRPr="00684AD7">
        <w:rPr>
          <w:rFonts w:ascii="Cambria" w:hAnsi="Cambria"/>
          <w:b/>
          <w:sz w:val="22"/>
          <w:szCs w:val="22"/>
        </w:rPr>
        <w:t>202</w:t>
      </w:r>
      <w:r w:rsidR="00684AD7" w:rsidRPr="00684AD7">
        <w:rPr>
          <w:rFonts w:ascii="Cambria" w:hAnsi="Cambria"/>
          <w:b/>
          <w:sz w:val="22"/>
          <w:szCs w:val="22"/>
        </w:rPr>
        <w:t>4</w:t>
      </w:r>
      <w:r w:rsidR="00536E77" w:rsidRPr="00684AD7">
        <w:rPr>
          <w:rFonts w:ascii="Cambria" w:hAnsi="Cambria"/>
          <w:b/>
          <w:sz w:val="22"/>
          <w:szCs w:val="22"/>
        </w:rPr>
        <w:t xml:space="preserve"> </w:t>
      </w:r>
      <w:r w:rsidR="0066254D" w:rsidRPr="00684AD7">
        <w:rPr>
          <w:rFonts w:ascii="Cambria" w:hAnsi="Cambria"/>
          <w:b/>
          <w:sz w:val="22"/>
          <w:szCs w:val="22"/>
        </w:rPr>
        <w:t>d</w:t>
      </w:r>
      <w:r w:rsidR="00536E77" w:rsidRPr="00684AD7">
        <w:rPr>
          <w:rFonts w:ascii="Cambria" w:hAnsi="Cambria"/>
          <w:b/>
          <w:sz w:val="22"/>
          <w:szCs w:val="22"/>
        </w:rPr>
        <w:t xml:space="preserve">ata </w:t>
      </w:r>
      <w:r w:rsidR="0066254D" w:rsidRPr="00684AD7">
        <w:rPr>
          <w:rFonts w:ascii="Cambria" w:hAnsi="Cambria"/>
          <w:b/>
          <w:sz w:val="22"/>
          <w:szCs w:val="22"/>
        </w:rPr>
        <w:t>c</w:t>
      </w:r>
      <w:r w:rsidR="00536E77" w:rsidRPr="00684AD7">
        <w:rPr>
          <w:rFonts w:ascii="Cambria" w:hAnsi="Cambria"/>
          <w:b/>
          <w:sz w:val="22"/>
          <w:szCs w:val="22"/>
        </w:rPr>
        <w:t>ollection</w:t>
      </w:r>
      <w:r w:rsidR="00D8621E" w:rsidRPr="00684AD7">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684AD7" w:rsidRPr="00684AD7" w14:paraId="0D396042" w14:textId="77777777" w:rsidTr="0011620A">
        <w:trPr>
          <w:tblHeader/>
          <w:jc w:val="center"/>
        </w:trPr>
        <w:tc>
          <w:tcPr>
            <w:tcW w:w="0" w:type="auto"/>
          </w:tcPr>
          <w:p w14:paraId="20508F4B" w14:textId="046EBCEC" w:rsidR="00A20AB1" w:rsidRPr="00684AD7" w:rsidRDefault="00A20AB1" w:rsidP="0011620A">
            <w:pPr>
              <w:jc w:val="center"/>
              <w:rPr>
                <w:rFonts w:ascii="Cambria" w:hAnsi="Cambria"/>
                <w:b/>
                <w:sz w:val="20"/>
                <w:szCs w:val="20"/>
              </w:rPr>
            </w:pPr>
            <w:r w:rsidRPr="00684AD7">
              <w:rPr>
                <w:rFonts w:ascii="Cambria" w:hAnsi="Cambria"/>
                <w:b/>
                <w:sz w:val="20"/>
                <w:szCs w:val="20"/>
              </w:rPr>
              <w:t xml:space="preserve">Data </w:t>
            </w:r>
            <w:r w:rsidR="0066254D" w:rsidRPr="00684AD7">
              <w:rPr>
                <w:rFonts w:ascii="Cambria" w:hAnsi="Cambria"/>
                <w:b/>
                <w:sz w:val="20"/>
                <w:szCs w:val="20"/>
              </w:rPr>
              <w:t>c</w:t>
            </w:r>
            <w:r w:rsidRPr="00684AD7">
              <w:rPr>
                <w:rFonts w:ascii="Cambria" w:hAnsi="Cambria"/>
                <w:b/>
                <w:sz w:val="20"/>
                <w:szCs w:val="20"/>
              </w:rPr>
              <w:t xml:space="preserve">ollection </w:t>
            </w:r>
            <w:r w:rsidR="0066254D" w:rsidRPr="00684AD7">
              <w:rPr>
                <w:rFonts w:ascii="Cambria" w:hAnsi="Cambria"/>
                <w:b/>
                <w:sz w:val="20"/>
                <w:szCs w:val="20"/>
              </w:rPr>
              <w:t>p</w:t>
            </w:r>
            <w:r w:rsidRPr="00684AD7">
              <w:rPr>
                <w:rFonts w:ascii="Cambria" w:hAnsi="Cambria"/>
                <w:b/>
                <w:sz w:val="20"/>
                <w:szCs w:val="20"/>
              </w:rPr>
              <w:t>eriod</w:t>
            </w:r>
          </w:p>
        </w:tc>
        <w:tc>
          <w:tcPr>
            <w:tcW w:w="0" w:type="auto"/>
          </w:tcPr>
          <w:p w14:paraId="4D95F734" w14:textId="5168DA42" w:rsidR="00A20AB1" w:rsidRPr="00684AD7" w:rsidRDefault="00F97F46" w:rsidP="0011620A">
            <w:pPr>
              <w:jc w:val="center"/>
              <w:rPr>
                <w:rFonts w:ascii="Cambria" w:hAnsi="Cambria"/>
                <w:b/>
                <w:sz w:val="20"/>
                <w:szCs w:val="20"/>
              </w:rPr>
            </w:pPr>
            <w:r w:rsidRPr="00684AD7">
              <w:rPr>
                <w:rFonts w:ascii="Cambria" w:hAnsi="Cambria"/>
                <w:b/>
                <w:sz w:val="20"/>
                <w:szCs w:val="20"/>
              </w:rPr>
              <w:t>Weighted r</w:t>
            </w:r>
            <w:r w:rsidR="00A20AB1" w:rsidRPr="00684AD7">
              <w:rPr>
                <w:rFonts w:ascii="Cambria" w:hAnsi="Cambria"/>
                <w:b/>
                <w:sz w:val="20"/>
                <w:szCs w:val="20"/>
              </w:rPr>
              <w:t xml:space="preserve">esponse </w:t>
            </w:r>
            <w:r w:rsidR="0066254D" w:rsidRPr="00684AD7">
              <w:rPr>
                <w:rFonts w:ascii="Cambria" w:hAnsi="Cambria"/>
                <w:b/>
                <w:sz w:val="20"/>
                <w:szCs w:val="20"/>
              </w:rPr>
              <w:t>r</w:t>
            </w:r>
            <w:r w:rsidR="00A20AB1" w:rsidRPr="00684AD7">
              <w:rPr>
                <w:rFonts w:ascii="Cambria" w:hAnsi="Cambria"/>
                <w:b/>
                <w:sz w:val="20"/>
                <w:szCs w:val="20"/>
              </w:rPr>
              <w:t>ate (Percent)</w:t>
            </w:r>
          </w:p>
        </w:tc>
      </w:tr>
      <w:tr w:rsidR="00684AD7" w:rsidRPr="00684AD7"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01EAFA42" w:rsidR="00A20AB1" w:rsidRPr="00684AD7" w:rsidRDefault="00684AD7" w:rsidP="00592DD1">
            <w:pPr>
              <w:rPr>
                <w:rFonts w:ascii="Cambria" w:hAnsi="Cambria"/>
                <w:b/>
                <w:bCs/>
                <w:sz w:val="20"/>
                <w:szCs w:val="20"/>
              </w:rPr>
            </w:pPr>
            <w:r w:rsidRPr="00684AD7">
              <w:rPr>
                <w:rFonts w:ascii="Cambria" w:hAnsi="Cambria"/>
                <w:sz w:val="20"/>
                <w:szCs w:val="20"/>
              </w:rPr>
              <w:t>January</w:t>
            </w:r>
            <w:r w:rsidR="00860735" w:rsidRPr="00684AD7">
              <w:rPr>
                <w:rFonts w:ascii="Cambria" w:hAnsi="Cambria"/>
                <w:sz w:val="20"/>
                <w:szCs w:val="20"/>
              </w:rPr>
              <w:t xml:space="preserve"> </w:t>
            </w:r>
            <w:r w:rsidR="002C06FC" w:rsidRPr="00684AD7">
              <w:rPr>
                <w:rFonts w:ascii="Cambria" w:hAnsi="Cambria"/>
                <w:sz w:val="20"/>
                <w:szCs w:val="20"/>
              </w:rPr>
              <w:t>202</w:t>
            </w:r>
            <w:r w:rsidRPr="00684AD7">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68149609" w:rsidR="00A20AB1" w:rsidRPr="00684AD7" w:rsidRDefault="00E62AE6" w:rsidP="00592DD1">
            <w:pPr>
              <w:rPr>
                <w:rFonts w:ascii="Cambria" w:hAnsi="Cambria"/>
                <w:sz w:val="20"/>
                <w:szCs w:val="20"/>
              </w:rPr>
            </w:pPr>
            <w:r w:rsidRPr="00684AD7">
              <w:rPr>
                <w:rFonts w:ascii="Cambria" w:hAnsi="Cambria"/>
                <w:sz w:val="20"/>
                <w:szCs w:val="20"/>
              </w:rPr>
              <w:t xml:space="preserve"> </w:t>
            </w:r>
            <w:r w:rsidR="00684AD7" w:rsidRPr="00684AD7">
              <w:rPr>
                <w:rFonts w:ascii="Cambria" w:hAnsi="Cambria"/>
                <w:sz w:val="20"/>
                <w:szCs w:val="20"/>
              </w:rPr>
              <w:t>41</w:t>
            </w:r>
            <w:r w:rsidRPr="00684AD7">
              <w:rPr>
                <w:rFonts w:ascii="Cambria" w:hAnsi="Cambria"/>
                <w:sz w:val="20"/>
                <w:szCs w:val="20"/>
              </w:rPr>
              <w:t>.</w:t>
            </w:r>
            <w:r w:rsidR="00684AD7" w:rsidRPr="00684AD7">
              <w:rPr>
                <w:rFonts w:ascii="Cambria" w:hAnsi="Cambria"/>
                <w:sz w:val="20"/>
                <w:szCs w:val="20"/>
              </w:rPr>
              <w:t>15</w:t>
            </w:r>
          </w:p>
        </w:tc>
      </w:tr>
    </w:tbl>
    <w:p w14:paraId="23795CC9" w14:textId="77777777" w:rsidR="003D7CFE" w:rsidRPr="00430203" w:rsidRDefault="00A20AB1" w:rsidP="003D7CFE">
      <w:pPr>
        <w:ind w:left="2340" w:hanging="450"/>
        <w:rPr>
          <w:rFonts w:ascii="Cambria" w:hAnsi="Cambria"/>
          <w:sz w:val="18"/>
          <w:szCs w:val="18"/>
        </w:rPr>
      </w:pPr>
      <w:r w:rsidRPr="00430203">
        <w:rPr>
          <w:rFonts w:ascii="Cambria" w:hAnsi="Cambria"/>
          <w:sz w:val="18"/>
          <w:szCs w:val="18"/>
        </w:rPr>
        <w:t xml:space="preserve">Source:  </w:t>
      </w:r>
      <w:r w:rsidR="00476C90" w:rsidRPr="00430203">
        <w:rPr>
          <w:rFonts w:ascii="Cambria" w:hAnsi="Cambria"/>
          <w:sz w:val="18"/>
          <w:szCs w:val="18"/>
        </w:rPr>
        <w:t xml:space="preserve">National Center for Education 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lastRenderedPageBreak/>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4E887B17" w:rsidR="00B1166B" w:rsidRPr="00FB3AAF"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sidRPr="00FB3AAF">
        <w:rPr>
          <w:rFonts w:ascii="Cambria" w:hAnsi="Cambria"/>
          <w:b/>
          <w:sz w:val="22"/>
          <w:szCs w:val="22"/>
        </w:rPr>
        <w:t>u</w:t>
      </w:r>
      <w:r w:rsidRPr="00FB3AAF">
        <w:rPr>
          <w:rFonts w:ascii="Cambria" w:hAnsi="Cambria"/>
          <w:b/>
          <w:sz w:val="22"/>
          <w:szCs w:val="22"/>
        </w:rPr>
        <w:t xml:space="preserve">nweighted </w:t>
      </w:r>
      <w:r w:rsidR="00235F54" w:rsidRPr="00FB3AAF">
        <w:rPr>
          <w:rFonts w:ascii="Cambria" w:hAnsi="Cambria"/>
          <w:b/>
          <w:sz w:val="22"/>
          <w:szCs w:val="22"/>
        </w:rPr>
        <w:t>r</w:t>
      </w:r>
      <w:r w:rsidRPr="00FB3AAF">
        <w:rPr>
          <w:rFonts w:ascii="Cambria" w:hAnsi="Cambria"/>
          <w:b/>
          <w:sz w:val="22"/>
          <w:szCs w:val="22"/>
        </w:rPr>
        <w:t xml:space="preserve">esponse </w:t>
      </w:r>
      <w:r w:rsidR="00235F54" w:rsidRPr="00FB3AAF">
        <w:rPr>
          <w:rFonts w:ascii="Cambria" w:hAnsi="Cambria"/>
          <w:b/>
          <w:sz w:val="22"/>
          <w:szCs w:val="22"/>
        </w:rPr>
        <w:t>r</w:t>
      </w:r>
      <w:r w:rsidRPr="00FB3AAF">
        <w:rPr>
          <w:rFonts w:ascii="Cambria" w:hAnsi="Cambria"/>
          <w:b/>
          <w:sz w:val="22"/>
          <w:szCs w:val="22"/>
        </w:rPr>
        <w:t>ates</w:t>
      </w:r>
      <w:r w:rsidR="00235F54" w:rsidRPr="00FB3AAF">
        <w:rPr>
          <w:rFonts w:ascii="Cambria" w:hAnsi="Cambria"/>
          <w:b/>
          <w:sz w:val="22"/>
          <w:szCs w:val="22"/>
        </w:rPr>
        <w:t>,</w:t>
      </w:r>
      <w:r w:rsidRPr="00FB3AAF">
        <w:rPr>
          <w:rFonts w:ascii="Cambria" w:hAnsi="Cambria"/>
          <w:b/>
          <w:sz w:val="22"/>
          <w:szCs w:val="22"/>
        </w:rPr>
        <w:t xml:space="preserve"> by </w:t>
      </w:r>
      <w:r w:rsidR="00235F54" w:rsidRPr="00FB3AAF">
        <w:rPr>
          <w:rFonts w:ascii="Cambria" w:hAnsi="Cambria"/>
          <w:b/>
          <w:sz w:val="22"/>
          <w:szCs w:val="22"/>
        </w:rPr>
        <w:t>selected school c</w:t>
      </w:r>
      <w:r w:rsidRPr="00FB3AAF">
        <w:rPr>
          <w:rFonts w:ascii="Cambria" w:hAnsi="Cambria"/>
          <w:b/>
          <w:sz w:val="22"/>
          <w:szCs w:val="22"/>
        </w:rPr>
        <w:t>haracteristic</w:t>
      </w:r>
      <w:r w:rsidR="00235F54" w:rsidRPr="00FB3AAF">
        <w:rPr>
          <w:rFonts w:ascii="Cambria" w:hAnsi="Cambria"/>
          <w:b/>
          <w:sz w:val="22"/>
          <w:szCs w:val="22"/>
        </w:rPr>
        <w:t>s:</w:t>
      </w:r>
      <w:r w:rsidRPr="00FB3AAF">
        <w:rPr>
          <w:rFonts w:ascii="Cambria" w:hAnsi="Cambria"/>
          <w:b/>
          <w:sz w:val="22"/>
          <w:szCs w:val="22"/>
        </w:rPr>
        <w:t xml:space="preserve"> </w:t>
      </w:r>
      <w:r w:rsidR="000B6DEA" w:rsidRPr="00FB3AAF">
        <w:rPr>
          <w:rFonts w:ascii="Cambria" w:hAnsi="Cambria"/>
          <w:b/>
          <w:sz w:val="22"/>
          <w:szCs w:val="22"/>
        </w:rPr>
        <w:t>January</w:t>
      </w:r>
      <w:r w:rsidR="00774308" w:rsidRPr="00FB3AAF">
        <w:rPr>
          <w:rFonts w:ascii="Cambria" w:hAnsi="Cambria"/>
          <w:b/>
          <w:sz w:val="22"/>
          <w:szCs w:val="22"/>
        </w:rPr>
        <w:t xml:space="preserve"> </w:t>
      </w:r>
      <w:r w:rsidR="00FF795C" w:rsidRPr="00FB3AAF">
        <w:rPr>
          <w:rFonts w:ascii="Cambria" w:hAnsi="Cambria"/>
          <w:b/>
          <w:sz w:val="22"/>
          <w:szCs w:val="22"/>
        </w:rPr>
        <w:t>202</w:t>
      </w:r>
      <w:r w:rsidR="000B6DEA" w:rsidRPr="00FB3AAF">
        <w:rPr>
          <w:rFonts w:ascii="Cambria" w:hAnsi="Cambria"/>
          <w:b/>
          <w:sz w:val="22"/>
          <w:szCs w:val="22"/>
        </w:rPr>
        <w:t>4</w:t>
      </w:r>
      <w:r w:rsidRPr="00FB3AAF">
        <w:rPr>
          <w:rFonts w:ascii="Cambria" w:hAnsi="Cambria"/>
          <w:b/>
          <w:sz w:val="22"/>
          <w:szCs w:val="22"/>
        </w:rPr>
        <w:t xml:space="preserve"> </w:t>
      </w:r>
      <w:r w:rsidR="00235F54" w:rsidRPr="00FB3AAF">
        <w:rPr>
          <w:rFonts w:ascii="Cambria" w:hAnsi="Cambria"/>
          <w:b/>
          <w:sz w:val="22"/>
          <w:szCs w:val="22"/>
        </w:rPr>
        <w:t>d</w:t>
      </w:r>
      <w:r w:rsidRPr="00FB3AAF">
        <w:rPr>
          <w:rFonts w:ascii="Cambria" w:hAnsi="Cambria"/>
          <w:b/>
          <w:sz w:val="22"/>
          <w:szCs w:val="22"/>
        </w:rPr>
        <w:t xml:space="preserve">ata </w:t>
      </w:r>
      <w:r w:rsidR="00235F54" w:rsidRPr="00FB3AAF">
        <w:rPr>
          <w:rFonts w:ascii="Cambria" w:hAnsi="Cambria"/>
          <w:b/>
          <w:sz w:val="22"/>
          <w:szCs w:val="22"/>
        </w:rPr>
        <w:t>c</w:t>
      </w:r>
      <w:r w:rsidRPr="00FB3AAF">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FB3AAF" w:rsidRPr="00FB3AAF" w14:paraId="0697ADB0" w14:textId="77777777" w:rsidTr="00E2256E">
        <w:trPr>
          <w:tblHeader/>
          <w:jc w:val="center"/>
        </w:trPr>
        <w:tc>
          <w:tcPr>
            <w:tcW w:w="3345" w:type="dxa"/>
            <w:vAlign w:val="bottom"/>
          </w:tcPr>
          <w:p w14:paraId="4C0E2D0C" w14:textId="49C54ACB" w:rsidR="00B1166B" w:rsidRPr="00FB3AAF" w:rsidRDefault="00B1166B" w:rsidP="00592DD1">
            <w:pPr>
              <w:rPr>
                <w:rFonts w:ascii="Cambria" w:hAnsi="Cambria"/>
                <w:b/>
                <w:sz w:val="20"/>
                <w:szCs w:val="20"/>
              </w:rPr>
            </w:pPr>
            <w:r w:rsidRPr="00FB3AAF">
              <w:rPr>
                <w:rFonts w:ascii="Cambria" w:hAnsi="Cambria"/>
                <w:b/>
                <w:sz w:val="20"/>
                <w:szCs w:val="20"/>
              </w:rPr>
              <w:t xml:space="preserve">School </w:t>
            </w:r>
            <w:r w:rsidR="00235F54" w:rsidRPr="00FB3AAF">
              <w:rPr>
                <w:rFonts w:ascii="Cambria" w:hAnsi="Cambria"/>
                <w:b/>
                <w:sz w:val="20"/>
                <w:szCs w:val="20"/>
              </w:rPr>
              <w:t>c</w:t>
            </w:r>
            <w:r w:rsidRPr="00FB3AAF">
              <w:rPr>
                <w:rFonts w:ascii="Cambria" w:hAnsi="Cambria"/>
                <w:b/>
                <w:sz w:val="20"/>
                <w:szCs w:val="20"/>
              </w:rPr>
              <w:t>haracteristic</w:t>
            </w:r>
          </w:p>
        </w:tc>
        <w:tc>
          <w:tcPr>
            <w:tcW w:w="0" w:type="auto"/>
            <w:vAlign w:val="bottom"/>
          </w:tcPr>
          <w:p w14:paraId="56E2FEAC" w14:textId="0773563C" w:rsidR="00B1166B" w:rsidRPr="00FB3AAF" w:rsidRDefault="00B1166B" w:rsidP="00592DD1">
            <w:pPr>
              <w:jc w:val="right"/>
              <w:rPr>
                <w:rFonts w:ascii="Cambria" w:hAnsi="Cambria"/>
                <w:b/>
                <w:sz w:val="20"/>
                <w:szCs w:val="20"/>
              </w:rPr>
            </w:pPr>
            <w:r w:rsidRPr="00FB3AAF">
              <w:rPr>
                <w:rFonts w:ascii="Cambria" w:hAnsi="Cambria"/>
                <w:b/>
                <w:sz w:val="20"/>
                <w:szCs w:val="20"/>
              </w:rPr>
              <w:t>Unweighted RR</w:t>
            </w:r>
          </w:p>
        </w:tc>
        <w:tc>
          <w:tcPr>
            <w:tcW w:w="1450" w:type="dxa"/>
          </w:tcPr>
          <w:p w14:paraId="5D50FA1A" w14:textId="71D5B297" w:rsidR="00B1166B" w:rsidRPr="00FB3AAF" w:rsidRDefault="00B1166B" w:rsidP="00592DD1">
            <w:pPr>
              <w:jc w:val="right"/>
              <w:rPr>
                <w:rFonts w:ascii="Cambria" w:hAnsi="Cambria"/>
                <w:b/>
                <w:sz w:val="20"/>
                <w:szCs w:val="20"/>
              </w:rPr>
            </w:pPr>
            <w:r w:rsidRPr="00FB3AAF">
              <w:rPr>
                <w:rFonts w:ascii="Cambria" w:hAnsi="Cambria"/>
                <w:b/>
                <w:sz w:val="20"/>
                <w:szCs w:val="20"/>
              </w:rPr>
              <w:t>Weighted RR</w:t>
            </w:r>
          </w:p>
        </w:tc>
      </w:tr>
      <w:tr w:rsidR="00FB3AAF" w:rsidRPr="00FB3AAF" w14:paraId="73452338" w14:textId="77777777" w:rsidTr="00CA0C0D">
        <w:trPr>
          <w:jc w:val="center"/>
        </w:trPr>
        <w:tc>
          <w:tcPr>
            <w:tcW w:w="3345" w:type="dxa"/>
          </w:tcPr>
          <w:p w14:paraId="03EEDE2E" w14:textId="113B5FB6" w:rsidR="00E62AE6" w:rsidRPr="00FB3AAF" w:rsidRDefault="00D05D5D" w:rsidP="00E62AE6">
            <w:pPr>
              <w:rPr>
                <w:rFonts w:ascii="Cambria" w:hAnsi="Cambria"/>
                <w:sz w:val="20"/>
                <w:szCs w:val="20"/>
              </w:rPr>
            </w:pPr>
            <w:r w:rsidRPr="00FB3AAF">
              <w:rPr>
                <w:rFonts w:ascii="Cambria" w:hAnsi="Cambria"/>
                <w:sz w:val="20"/>
                <w:szCs w:val="20"/>
              </w:rPr>
              <w:t xml:space="preserve">   </w:t>
            </w:r>
            <w:r w:rsidR="00E62AE6" w:rsidRPr="00FB3AAF">
              <w:rPr>
                <w:rFonts w:ascii="Cambria" w:hAnsi="Cambria"/>
                <w:sz w:val="20"/>
                <w:szCs w:val="20"/>
              </w:rPr>
              <w:t xml:space="preserve">All </w:t>
            </w:r>
            <w:r w:rsidR="005A0DE6" w:rsidRPr="00FB3AAF">
              <w:rPr>
                <w:rFonts w:ascii="Cambria" w:hAnsi="Cambria"/>
                <w:sz w:val="20"/>
                <w:szCs w:val="20"/>
              </w:rPr>
              <w:t>s</w:t>
            </w:r>
            <w:r w:rsidR="00E62AE6" w:rsidRPr="00FB3AAF">
              <w:rPr>
                <w:rFonts w:ascii="Cambria" w:hAnsi="Cambria"/>
                <w:sz w:val="20"/>
                <w:szCs w:val="20"/>
              </w:rPr>
              <w:t>chools</w:t>
            </w:r>
          </w:p>
        </w:tc>
        <w:tc>
          <w:tcPr>
            <w:tcW w:w="0" w:type="auto"/>
          </w:tcPr>
          <w:p w14:paraId="7DCE48C0" w14:textId="5AE05437" w:rsidR="00E62AE6" w:rsidRPr="00FB3AAF" w:rsidRDefault="000B6DEA" w:rsidP="00592DD1">
            <w:pPr>
              <w:jc w:val="right"/>
              <w:rPr>
                <w:rFonts w:ascii="Cambria" w:hAnsi="Cambria" w:cstheme="minorHAnsi"/>
                <w:sz w:val="20"/>
                <w:szCs w:val="20"/>
              </w:rPr>
            </w:pPr>
            <w:r w:rsidRPr="00FB3AAF">
              <w:rPr>
                <w:rFonts w:ascii="Cambria" w:hAnsi="Cambria"/>
                <w:sz w:val="20"/>
                <w:szCs w:val="20"/>
              </w:rPr>
              <w:t>41</w:t>
            </w:r>
            <w:r w:rsidR="00CF0B05" w:rsidRPr="00FB3AAF">
              <w:rPr>
                <w:rFonts w:ascii="Cambria" w:hAnsi="Cambria"/>
                <w:sz w:val="20"/>
                <w:szCs w:val="20"/>
              </w:rPr>
              <w:t>.</w:t>
            </w:r>
            <w:r w:rsidRPr="00FB3AAF">
              <w:rPr>
                <w:rFonts w:ascii="Cambria" w:hAnsi="Cambria"/>
                <w:sz w:val="20"/>
                <w:szCs w:val="20"/>
              </w:rPr>
              <w:t>14</w:t>
            </w:r>
          </w:p>
        </w:tc>
        <w:tc>
          <w:tcPr>
            <w:tcW w:w="1450" w:type="dxa"/>
          </w:tcPr>
          <w:p w14:paraId="6DC9D6DF" w14:textId="2D994068" w:rsidR="00E62AE6" w:rsidRPr="00FB3AAF" w:rsidRDefault="000B6DEA" w:rsidP="00592DD1">
            <w:pPr>
              <w:jc w:val="right"/>
              <w:rPr>
                <w:rFonts w:ascii="Cambria" w:hAnsi="Cambria" w:cstheme="minorHAnsi"/>
                <w:sz w:val="20"/>
                <w:szCs w:val="20"/>
              </w:rPr>
            </w:pPr>
            <w:r w:rsidRPr="00FB3AAF">
              <w:rPr>
                <w:rFonts w:ascii="Cambria" w:hAnsi="Cambria"/>
                <w:sz w:val="20"/>
                <w:szCs w:val="20"/>
              </w:rPr>
              <w:t>41</w:t>
            </w:r>
            <w:r w:rsidR="00E62AE6" w:rsidRPr="00FB3AAF">
              <w:rPr>
                <w:rFonts w:ascii="Cambria" w:hAnsi="Cambria"/>
                <w:sz w:val="20"/>
                <w:szCs w:val="20"/>
              </w:rPr>
              <w:t>.</w:t>
            </w:r>
            <w:r w:rsidRPr="00FB3AAF">
              <w:rPr>
                <w:rFonts w:ascii="Cambria" w:hAnsi="Cambria"/>
                <w:sz w:val="20"/>
                <w:szCs w:val="20"/>
              </w:rPr>
              <w:t>15</w:t>
            </w:r>
          </w:p>
        </w:tc>
      </w:tr>
      <w:tr w:rsidR="00FB3AAF" w:rsidRPr="00FB3AAF" w14:paraId="10F49A93" w14:textId="77777777" w:rsidTr="00E2256E">
        <w:trPr>
          <w:jc w:val="center"/>
        </w:trPr>
        <w:tc>
          <w:tcPr>
            <w:tcW w:w="3345" w:type="dxa"/>
          </w:tcPr>
          <w:p w14:paraId="4C556690" w14:textId="21EA8913" w:rsidR="0028014B" w:rsidRPr="00FB3AAF" w:rsidRDefault="00373911" w:rsidP="00E62AE6">
            <w:pPr>
              <w:rPr>
                <w:rFonts w:ascii="Cambria" w:hAnsi="Cambria"/>
                <w:sz w:val="20"/>
                <w:szCs w:val="20"/>
              </w:rPr>
            </w:pPr>
            <w:r w:rsidRPr="00FB3AAF">
              <w:rPr>
                <w:rFonts w:ascii="Cambria" w:hAnsi="Cambria"/>
                <w:sz w:val="20"/>
                <w:szCs w:val="20"/>
              </w:rPr>
              <w:t>Percentage of minority enrollment</w:t>
            </w:r>
          </w:p>
        </w:tc>
        <w:tc>
          <w:tcPr>
            <w:tcW w:w="0" w:type="auto"/>
          </w:tcPr>
          <w:p w14:paraId="034C9209" w14:textId="77777777" w:rsidR="0028014B" w:rsidRPr="00FB3AAF" w:rsidRDefault="0028014B" w:rsidP="00592DD1">
            <w:pPr>
              <w:jc w:val="right"/>
              <w:rPr>
                <w:rFonts w:ascii="Cambria" w:hAnsi="Cambria"/>
                <w:sz w:val="20"/>
                <w:szCs w:val="20"/>
              </w:rPr>
            </w:pPr>
          </w:p>
        </w:tc>
        <w:tc>
          <w:tcPr>
            <w:tcW w:w="1450" w:type="dxa"/>
          </w:tcPr>
          <w:p w14:paraId="2B8B1014" w14:textId="77777777" w:rsidR="0028014B" w:rsidRPr="00FB3AAF" w:rsidRDefault="0028014B" w:rsidP="00592DD1">
            <w:pPr>
              <w:jc w:val="right"/>
              <w:rPr>
                <w:rFonts w:ascii="Cambria" w:hAnsi="Cambria"/>
                <w:sz w:val="20"/>
                <w:szCs w:val="20"/>
              </w:rPr>
            </w:pPr>
          </w:p>
        </w:tc>
      </w:tr>
      <w:tr w:rsidR="00FB3AAF" w:rsidRPr="00FB3AAF" w14:paraId="590F822C" w14:textId="77777777" w:rsidTr="00E2256E">
        <w:trPr>
          <w:jc w:val="center"/>
        </w:trPr>
        <w:tc>
          <w:tcPr>
            <w:tcW w:w="3345" w:type="dxa"/>
          </w:tcPr>
          <w:p w14:paraId="3E64FF13" w14:textId="6EBF94CA" w:rsidR="00FB3AAF" w:rsidRPr="00FB3AAF" w:rsidRDefault="00FB3AAF" w:rsidP="00FB3AAF">
            <w:pPr>
              <w:rPr>
                <w:rFonts w:ascii="Cambria" w:hAnsi="Cambria"/>
                <w:sz w:val="20"/>
                <w:szCs w:val="20"/>
              </w:rPr>
            </w:pPr>
            <w:r w:rsidRPr="00FB3AAF">
              <w:rPr>
                <w:rFonts w:ascii="Cambria" w:hAnsi="Cambria"/>
                <w:sz w:val="20"/>
                <w:szCs w:val="20"/>
              </w:rPr>
              <w:t xml:space="preserve">  &gt; 75 percent White Non-Hispanic</w:t>
            </w:r>
          </w:p>
        </w:tc>
        <w:tc>
          <w:tcPr>
            <w:tcW w:w="0" w:type="auto"/>
          </w:tcPr>
          <w:p w14:paraId="439A4CC0" w14:textId="658D90EA" w:rsidR="00FB3AAF" w:rsidRPr="00FB3AAF" w:rsidRDefault="00FB3AAF" w:rsidP="00FB3AAF">
            <w:pPr>
              <w:jc w:val="right"/>
              <w:rPr>
                <w:rFonts w:ascii="Cambria" w:hAnsi="Cambria" w:cstheme="minorHAnsi"/>
                <w:sz w:val="20"/>
                <w:szCs w:val="20"/>
              </w:rPr>
            </w:pPr>
            <w:r w:rsidRPr="00FB3AAF">
              <w:rPr>
                <w:rFonts w:ascii="Cambria" w:hAnsi="Cambria"/>
                <w:sz w:val="20"/>
                <w:szCs w:val="20"/>
              </w:rPr>
              <w:t>52.27</w:t>
            </w:r>
          </w:p>
        </w:tc>
        <w:tc>
          <w:tcPr>
            <w:tcW w:w="1450" w:type="dxa"/>
          </w:tcPr>
          <w:p w14:paraId="117F3B38" w14:textId="4E1EE9D8" w:rsidR="00FB3AAF" w:rsidRPr="00FB3AAF" w:rsidRDefault="00FB3AAF" w:rsidP="00FB3AAF">
            <w:pPr>
              <w:jc w:val="right"/>
              <w:rPr>
                <w:rFonts w:ascii="Cambria" w:hAnsi="Cambria" w:cstheme="minorHAnsi"/>
                <w:sz w:val="20"/>
                <w:szCs w:val="20"/>
              </w:rPr>
            </w:pPr>
            <w:r w:rsidRPr="00FB3AAF">
              <w:rPr>
                <w:rFonts w:ascii="Cambria" w:hAnsi="Cambria"/>
                <w:sz w:val="20"/>
                <w:szCs w:val="20"/>
              </w:rPr>
              <w:t>52.27</w:t>
            </w:r>
          </w:p>
        </w:tc>
      </w:tr>
      <w:tr w:rsidR="00FB3AAF" w:rsidRPr="00FB3AAF" w14:paraId="6D8BB543" w14:textId="77777777" w:rsidTr="00E2256E">
        <w:trPr>
          <w:jc w:val="center"/>
        </w:trPr>
        <w:tc>
          <w:tcPr>
            <w:tcW w:w="3345" w:type="dxa"/>
          </w:tcPr>
          <w:p w14:paraId="6C8CFE70" w14:textId="77777777" w:rsidR="00FB3AAF" w:rsidRPr="00FB3AAF" w:rsidRDefault="00FB3AAF" w:rsidP="00FB3AAF">
            <w:pPr>
              <w:rPr>
                <w:rFonts w:ascii="Cambria" w:hAnsi="Cambria"/>
                <w:sz w:val="20"/>
                <w:szCs w:val="20"/>
              </w:rPr>
            </w:pPr>
            <w:r w:rsidRPr="00FB3AAF">
              <w:rPr>
                <w:rFonts w:ascii="Cambria" w:hAnsi="Cambria"/>
                <w:sz w:val="20"/>
                <w:szCs w:val="20"/>
              </w:rPr>
              <w:t xml:space="preserve">  &gt;25 and &lt;=75 percent White Non-   </w:t>
            </w:r>
          </w:p>
          <w:p w14:paraId="4301BFFB" w14:textId="39D59BAC" w:rsidR="00FB3AAF" w:rsidRPr="00FB3AAF" w:rsidRDefault="00FB3AAF" w:rsidP="00FB3AAF">
            <w:pPr>
              <w:rPr>
                <w:rFonts w:ascii="Cambria" w:hAnsi="Cambria"/>
                <w:sz w:val="20"/>
                <w:szCs w:val="20"/>
              </w:rPr>
            </w:pPr>
            <w:r w:rsidRPr="00FB3AAF">
              <w:rPr>
                <w:rFonts w:ascii="Cambria" w:hAnsi="Cambria"/>
                <w:sz w:val="20"/>
                <w:szCs w:val="20"/>
              </w:rPr>
              <w:t xml:space="preserve">    Hispanic</w:t>
            </w:r>
          </w:p>
        </w:tc>
        <w:tc>
          <w:tcPr>
            <w:tcW w:w="0" w:type="auto"/>
          </w:tcPr>
          <w:p w14:paraId="352ECC89" w14:textId="5BD8E7B8" w:rsidR="00FB3AAF" w:rsidRPr="00FB3AAF" w:rsidRDefault="00FB3AAF" w:rsidP="00FB3AAF">
            <w:pPr>
              <w:jc w:val="right"/>
              <w:rPr>
                <w:rFonts w:ascii="Cambria" w:hAnsi="Cambria" w:cstheme="minorHAnsi"/>
                <w:sz w:val="20"/>
                <w:szCs w:val="20"/>
              </w:rPr>
            </w:pPr>
            <w:r w:rsidRPr="00FB3AAF">
              <w:rPr>
                <w:rFonts w:ascii="Cambria" w:hAnsi="Cambria"/>
                <w:sz w:val="20"/>
                <w:szCs w:val="20"/>
              </w:rPr>
              <w:t>40.44</w:t>
            </w:r>
          </w:p>
        </w:tc>
        <w:tc>
          <w:tcPr>
            <w:tcW w:w="1450" w:type="dxa"/>
          </w:tcPr>
          <w:p w14:paraId="5F698121" w14:textId="592D4E2D" w:rsidR="00FB3AAF" w:rsidRPr="00FB3AAF" w:rsidRDefault="00FB3AAF" w:rsidP="00FB3AAF">
            <w:pPr>
              <w:jc w:val="right"/>
              <w:rPr>
                <w:rFonts w:ascii="Cambria" w:hAnsi="Cambria" w:cstheme="minorHAnsi"/>
                <w:sz w:val="20"/>
                <w:szCs w:val="20"/>
              </w:rPr>
            </w:pPr>
            <w:r w:rsidRPr="00FB3AAF">
              <w:rPr>
                <w:rFonts w:ascii="Cambria" w:hAnsi="Cambria"/>
                <w:sz w:val="20"/>
                <w:szCs w:val="20"/>
              </w:rPr>
              <w:t>40.4</w:t>
            </w:r>
            <w:r w:rsidRPr="00FB3AAF">
              <w:rPr>
                <w:rFonts w:ascii="Cambria" w:hAnsi="Cambria"/>
                <w:sz w:val="20"/>
                <w:szCs w:val="20"/>
              </w:rPr>
              <w:t>5</w:t>
            </w:r>
          </w:p>
        </w:tc>
      </w:tr>
      <w:tr w:rsidR="00FB3AAF" w:rsidRPr="00FB3AAF" w14:paraId="71121707" w14:textId="77777777" w:rsidTr="00E2256E">
        <w:trPr>
          <w:jc w:val="center"/>
        </w:trPr>
        <w:tc>
          <w:tcPr>
            <w:tcW w:w="3345" w:type="dxa"/>
          </w:tcPr>
          <w:p w14:paraId="23B5C939" w14:textId="526365B3" w:rsidR="00FB3AAF" w:rsidRPr="00FB3AAF" w:rsidRDefault="00FB3AAF" w:rsidP="00FB3AAF">
            <w:pPr>
              <w:rPr>
                <w:rFonts w:ascii="Cambria" w:hAnsi="Cambria"/>
                <w:sz w:val="20"/>
                <w:szCs w:val="20"/>
              </w:rPr>
            </w:pPr>
            <w:r w:rsidRPr="00FB3AAF">
              <w:rPr>
                <w:rFonts w:ascii="Cambria" w:hAnsi="Cambria"/>
                <w:sz w:val="20"/>
                <w:szCs w:val="20"/>
              </w:rPr>
              <w:t xml:space="preserve">  &lt;=25 percent White Non-Hispanic</w:t>
            </w:r>
          </w:p>
        </w:tc>
        <w:tc>
          <w:tcPr>
            <w:tcW w:w="0" w:type="auto"/>
          </w:tcPr>
          <w:p w14:paraId="0FF5492E" w14:textId="7D738822" w:rsidR="00FB3AAF" w:rsidRPr="00FB3AAF" w:rsidRDefault="00FB3AAF" w:rsidP="00FB3AAF">
            <w:pPr>
              <w:jc w:val="right"/>
              <w:rPr>
                <w:rFonts w:ascii="Cambria" w:hAnsi="Cambria" w:cstheme="minorHAnsi"/>
                <w:sz w:val="20"/>
                <w:szCs w:val="20"/>
              </w:rPr>
            </w:pPr>
            <w:r w:rsidRPr="00FB3AAF">
              <w:rPr>
                <w:rFonts w:ascii="Cambria" w:hAnsi="Cambria"/>
                <w:sz w:val="20"/>
                <w:szCs w:val="20"/>
              </w:rPr>
              <w:t>32.57</w:t>
            </w:r>
          </w:p>
        </w:tc>
        <w:tc>
          <w:tcPr>
            <w:tcW w:w="1450" w:type="dxa"/>
          </w:tcPr>
          <w:p w14:paraId="50052966" w14:textId="03DBEE40" w:rsidR="00FB3AAF" w:rsidRPr="00FB3AAF" w:rsidRDefault="00FB3AAF" w:rsidP="00FB3AAF">
            <w:pPr>
              <w:jc w:val="right"/>
              <w:rPr>
                <w:rFonts w:ascii="Cambria" w:hAnsi="Cambria" w:cstheme="minorHAnsi"/>
                <w:sz w:val="20"/>
                <w:szCs w:val="20"/>
              </w:rPr>
            </w:pPr>
            <w:r w:rsidRPr="00FB3AAF">
              <w:rPr>
                <w:rFonts w:ascii="Cambria" w:hAnsi="Cambria"/>
                <w:sz w:val="20"/>
                <w:szCs w:val="20"/>
              </w:rPr>
              <w:t>32.5</w:t>
            </w:r>
            <w:r w:rsidRPr="00FB3AAF">
              <w:rPr>
                <w:rFonts w:ascii="Cambria" w:hAnsi="Cambria"/>
                <w:sz w:val="20"/>
                <w:szCs w:val="20"/>
              </w:rPr>
              <w:t>8</w:t>
            </w:r>
          </w:p>
        </w:tc>
      </w:tr>
      <w:tr w:rsidR="00FB3AAF" w:rsidRPr="00FB3AAF" w14:paraId="309A9E5F" w14:textId="77777777" w:rsidTr="00E2256E">
        <w:trPr>
          <w:jc w:val="center"/>
        </w:trPr>
        <w:tc>
          <w:tcPr>
            <w:tcW w:w="3345" w:type="dxa"/>
          </w:tcPr>
          <w:p w14:paraId="399DE882" w14:textId="3424EA9A" w:rsidR="00FB3AAF" w:rsidRPr="00FB3AAF" w:rsidRDefault="00FB3AAF" w:rsidP="00FB3AAF">
            <w:pPr>
              <w:rPr>
                <w:rFonts w:ascii="Cambria" w:hAnsi="Cambria"/>
                <w:sz w:val="20"/>
                <w:szCs w:val="20"/>
              </w:rPr>
            </w:pPr>
            <w:r w:rsidRPr="00FB3AAF">
              <w:rPr>
                <w:rFonts w:ascii="Cambria" w:hAnsi="Cambria"/>
                <w:sz w:val="20"/>
                <w:szCs w:val="20"/>
              </w:rPr>
              <w:t>Locale</w:t>
            </w:r>
          </w:p>
        </w:tc>
        <w:tc>
          <w:tcPr>
            <w:tcW w:w="0" w:type="auto"/>
          </w:tcPr>
          <w:p w14:paraId="79ED920C" w14:textId="77777777" w:rsidR="00FB3AAF" w:rsidRPr="00FB3AAF" w:rsidRDefault="00FB3AAF" w:rsidP="00FB3AAF">
            <w:pPr>
              <w:jc w:val="right"/>
              <w:rPr>
                <w:rFonts w:ascii="Cambria" w:hAnsi="Cambria"/>
                <w:sz w:val="20"/>
                <w:szCs w:val="20"/>
              </w:rPr>
            </w:pPr>
          </w:p>
        </w:tc>
        <w:tc>
          <w:tcPr>
            <w:tcW w:w="1450" w:type="dxa"/>
          </w:tcPr>
          <w:p w14:paraId="2A08D9DC" w14:textId="77777777" w:rsidR="00FB3AAF" w:rsidRPr="00FB3AAF" w:rsidRDefault="00FB3AAF" w:rsidP="00FB3AAF">
            <w:pPr>
              <w:jc w:val="right"/>
              <w:rPr>
                <w:rFonts w:ascii="Cambria" w:hAnsi="Cambria"/>
                <w:sz w:val="20"/>
                <w:szCs w:val="20"/>
              </w:rPr>
            </w:pPr>
          </w:p>
        </w:tc>
      </w:tr>
      <w:tr w:rsidR="00FB3AAF" w:rsidRPr="00FB3AAF" w14:paraId="5343D431" w14:textId="77777777" w:rsidTr="00E2256E">
        <w:trPr>
          <w:jc w:val="center"/>
        </w:trPr>
        <w:tc>
          <w:tcPr>
            <w:tcW w:w="3345" w:type="dxa"/>
          </w:tcPr>
          <w:p w14:paraId="5E0A53BD" w14:textId="21FC9F5C" w:rsidR="00FB3AAF" w:rsidRPr="00FB3AAF" w:rsidRDefault="00FB3AAF" w:rsidP="00FB3AAF">
            <w:pPr>
              <w:rPr>
                <w:rFonts w:ascii="Cambria" w:hAnsi="Cambria"/>
                <w:sz w:val="20"/>
                <w:szCs w:val="20"/>
              </w:rPr>
            </w:pPr>
            <w:r w:rsidRPr="00FB3AAF">
              <w:rPr>
                <w:rFonts w:ascii="Cambria" w:hAnsi="Cambria"/>
                <w:sz w:val="20"/>
                <w:szCs w:val="20"/>
              </w:rPr>
              <w:t xml:space="preserve">  City</w:t>
            </w:r>
          </w:p>
        </w:tc>
        <w:tc>
          <w:tcPr>
            <w:tcW w:w="0" w:type="auto"/>
          </w:tcPr>
          <w:p w14:paraId="4D3B5E97" w14:textId="70296DAA" w:rsidR="00FB3AAF" w:rsidRPr="00FB3AAF" w:rsidRDefault="00FB3AAF" w:rsidP="00FB3AAF">
            <w:pPr>
              <w:jc w:val="right"/>
              <w:rPr>
                <w:rFonts w:ascii="Cambria" w:hAnsi="Cambria" w:cstheme="minorHAnsi"/>
                <w:sz w:val="20"/>
                <w:szCs w:val="20"/>
              </w:rPr>
            </w:pPr>
            <w:r w:rsidRPr="00FB3AAF">
              <w:rPr>
                <w:rFonts w:ascii="Cambria" w:hAnsi="Cambria"/>
                <w:sz w:val="20"/>
                <w:szCs w:val="20"/>
              </w:rPr>
              <w:t>33.21</w:t>
            </w:r>
          </w:p>
        </w:tc>
        <w:tc>
          <w:tcPr>
            <w:tcW w:w="1450" w:type="dxa"/>
          </w:tcPr>
          <w:p w14:paraId="79A89407" w14:textId="396DB392" w:rsidR="00FB3AAF" w:rsidRPr="00FB3AAF" w:rsidRDefault="00FB3AAF" w:rsidP="00FB3AAF">
            <w:pPr>
              <w:jc w:val="right"/>
              <w:rPr>
                <w:rFonts w:ascii="Cambria" w:hAnsi="Cambria" w:cstheme="minorHAnsi"/>
                <w:sz w:val="20"/>
                <w:szCs w:val="20"/>
              </w:rPr>
            </w:pPr>
            <w:r w:rsidRPr="00FB3AAF">
              <w:rPr>
                <w:rFonts w:ascii="Cambria" w:hAnsi="Cambria"/>
                <w:sz w:val="20"/>
                <w:szCs w:val="20"/>
              </w:rPr>
              <w:t>33.2</w:t>
            </w:r>
            <w:r w:rsidRPr="00FB3AAF">
              <w:rPr>
                <w:rFonts w:ascii="Cambria" w:hAnsi="Cambria"/>
                <w:sz w:val="20"/>
                <w:szCs w:val="20"/>
              </w:rPr>
              <w:t>4</w:t>
            </w:r>
          </w:p>
        </w:tc>
      </w:tr>
      <w:tr w:rsidR="00FB3AAF" w:rsidRPr="00FB3AAF" w14:paraId="774196CE" w14:textId="77777777" w:rsidTr="00E2256E">
        <w:trPr>
          <w:jc w:val="center"/>
        </w:trPr>
        <w:tc>
          <w:tcPr>
            <w:tcW w:w="3345" w:type="dxa"/>
          </w:tcPr>
          <w:p w14:paraId="6C303B2F" w14:textId="7998B09D" w:rsidR="00FB3AAF" w:rsidRPr="00FB3AAF" w:rsidRDefault="00FB3AAF" w:rsidP="00FB3AAF">
            <w:pPr>
              <w:rPr>
                <w:rFonts w:ascii="Cambria" w:hAnsi="Cambria"/>
                <w:sz w:val="20"/>
                <w:szCs w:val="20"/>
              </w:rPr>
            </w:pPr>
            <w:r w:rsidRPr="00FB3AAF">
              <w:rPr>
                <w:rFonts w:ascii="Cambria" w:hAnsi="Cambria"/>
                <w:sz w:val="20"/>
                <w:szCs w:val="20"/>
              </w:rPr>
              <w:t xml:space="preserve">  Suburb</w:t>
            </w:r>
          </w:p>
        </w:tc>
        <w:tc>
          <w:tcPr>
            <w:tcW w:w="0" w:type="auto"/>
          </w:tcPr>
          <w:p w14:paraId="115B5CAF" w14:textId="32DBE4C1" w:rsidR="00FB3AAF" w:rsidRPr="00FB3AAF" w:rsidRDefault="00FB3AAF" w:rsidP="00FB3AAF">
            <w:pPr>
              <w:jc w:val="right"/>
              <w:rPr>
                <w:rFonts w:ascii="Cambria" w:hAnsi="Cambria" w:cstheme="minorHAnsi"/>
                <w:sz w:val="20"/>
                <w:szCs w:val="20"/>
              </w:rPr>
            </w:pPr>
            <w:r w:rsidRPr="00FB3AAF">
              <w:rPr>
                <w:rFonts w:ascii="Cambria" w:hAnsi="Cambria"/>
                <w:sz w:val="20"/>
                <w:szCs w:val="20"/>
              </w:rPr>
              <w:t>37.36</w:t>
            </w:r>
          </w:p>
        </w:tc>
        <w:tc>
          <w:tcPr>
            <w:tcW w:w="1450" w:type="dxa"/>
          </w:tcPr>
          <w:p w14:paraId="78FF5A8C" w14:textId="7F7F526D" w:rsidR="00FB3AAF" w:rsidRPr="00FB3AAF" w:rsidRDefault="00FB3AAF" w:rsidP="00FB3AAF">
            <w:pPr>
              <w:jc w:val="right"/>
              <w:rPr>
                <w:rFonts w:ascii="Cambria" w:hAnsi="Cambria" w:cstheme="minorHAnsi"/>
                <w:sz w:val="20"/>
                <w:szCs w:val="20"/>
              </w:rPr>
            </w:pPr>
            <w:r w:rsidRPr="00FB3AAF">
              <w:rPr>
                <w:rFonts w:ascii="Cambria" w:hAnsi="Cambria"/>
                <w:sz w:val="20"/>
                <w:szCs w:val="20"/>
              </w:rPr>
              <w:t>37.36</w:t>
            </w:r>
          </w:p>
        </w:tc>
      </w:tr>
      <w:tr w:rsidR="00FB3AAF" w:rsidRPr="00FB3AAF" w14:paraId="57D9369D" w14:textId="77777777" w:rsidTr="00E2256E">
        <w:trPr>
          <w:jc w:val="center"/>
        </w:trPr>
        <w:tc>
          <w:tcPr>
            <w:tcW w:w="3345" w:type="dxa"/>
          </w:tcPr>
          <w:p w14:paraId="2A43570C" w14:textId="25EC69A6" w:rsidR="00FB3AAF" w:rsidRPr="00FB3AAF" w:rsidRDefault="00FB3AAF" w:rsidP="00FB3AAF">
            <w:pPr>
              <w:rPr>
                <w:rFonts w:ascii="Cambria" w:hAnsi="Cambria"/>
                <w:sz w:val="20"/>
                <w:szCs w:val="20"/>
              </w:rPr>
            </w:pPr>
            <w:r w:rsidRPr="00FB3AAF">
              <w:rPr>
                <w:rFonts w:ascii="Cambria" w:hAnsi="Cambria"/>
                <w:sz w:val="20"/>
                <w:szCs w:val="20"/>
              </w:rPr>
              <w:t xml:space="preserve">  Town</w:t>
            </w:r>
          </w:p>
        </w:tc>
        <w:tc>
          <w:tcPr>
            <w:tcW w:w="0" w:type="auto"/>
          </w:tcPr>
          <w:p w14:paraId="746F24B9" w14:textId="6A0E21CD" w:rsidR="00FB3AAF" w:rsidRPr="00FB3AAF" w:rsidRDefault="00FB3AAF" w:rsidP="00FB3AAF">
            <w:pPr>
              <w:jc w:val="right"/>
              <w:rPr>
                <w:rFonts w:ascii="Cambria" w:hAnsi="Cambria" w:cstheme="minorHAnsi"/>
                <w:sz w:val="20"/>
                <w:szCs w:val="20"/>
              </w:rPr>
            </w:pPr>
            <w:r w:rsidRPr="00FB3AAF">
              <w:rPr>
                <w:rFonts w:ascii="Cambria" w:hAnsi="Cambria"/>
                <w:sz w:val="20"/>
                <w:szCs w:val="20"/>
              </w:rPr>
              <w:t>52.24</w:t>
            </w:r>
          </w:p>
        </w:tc>
        <w:tc>
          <w:tcPr>
            <w:tcW w:w="1450" w:type="dxa"/>
          </w:tcPr>
          <w:p w14:paraId="66E0C457" w14:textId="18D8C2E0" w:rsidR="00FB3AAF" w:rsidRPr="00FB3AAF" w:rsidRDefault="00FB3AAF" w:rsidP="00FB3AAF">
            <w:pPr>
              <w:jc w:val="right"/>
              <w:rPr>
                <w:rFonts w:ascii="Cambria" w:hAnsi="Cambria" w:cstheme="minorHAnsi"/>
                <w:sz w:val="20"/>
                <w:szCs w:val="20"/>
              </w:rPr>
            </w:pPr>
            <w:r w:rsidRPr="00FB3AAF">
              <w:rPr>
                <w:rFonts w:ascii="Cambria" w:hAnsi="Cambria"/>
                <w:sz w:val="20"/>
                <w:szCs w:val="20"/>
              </w:rPr>
              <w:t>52.24</w:t>
            </w:r>
          </w:p>
        </w:tc>
      </w:tr>
      <w:tr w:rsidR="00FB3AAF" w:rsidRPr="00FB3AAF" w14:paraId="4D9D4A45" w14:textId="77777777" w:rsidTr="00E2256E">
        <w:trPr>
          <w:jc w:val="center"/>
        </w:trPr>
        <w:tc>
          <w:tcPr>
            <w:tcW w:w="3345" w:type="dxa"/>
          </w:tcPr>
          <w:p w14:paraId="43110C49" w14:textId="1C667970" w:rsidR="00FB3AAF" w:rsidRPr="00FB3AAF" w:rsidRDefault="00FB3AAF" w:rsidP="00FB3AAF">
            <w:pPr>
              <w:rPr>
                <w:rFonts w:ascii="Cambria" w:hAnsi="Cambria"/>
                <w:sz w:val="20"/>
                <w:szCs w:val="20"/>
              </w:rPr>
            </w:pPr>
            <w:r w:rsidRPr="00FB3AAF">
              <w:rPr>
                <w:rFonts w:ascii="Cambria" w:hAnsi="Cambria"/>
                <w:sz w:val="20"/>
                <w:szCs w:val="20"/>
              </w:rPr>
              <w:t xml:space="preserve">  Rural</w:t>
            </w:r>
          </w:p>
        </w:tc>
        <w:tc>
          <w:tcPr>
            <w:tcW w:w="0" w:type="auto"/>
          </w:tcPr>
          <w:p w14:paraId="001131E7" w14:textId="299D6D4E" w:rsidR="00FB3AAF" w:rsidRPr="00FB3AAF" w:rsidRDefault="00FB3AAF" w:rsidP="00FB3AAF">
            <w:pPr>
              <w:jc w:val="right"/>
              <w:rPr>
                <w:rFonts w:ascii="Cambria" w:hAnsi="Cambria" w:cstheme="minorHAnsi"/>
                <w:sz w:val="20"/>
                <w:szCs w:val="20"/>
              </w:rPr>
            </w:pPr>
            <w:r w:rsidRPr="00FB3AAF">
              <w:rPr>
                <w:rFonts w:ascii="Cambria" w:hAnsi="Cambria"/>
                <w:sz w:val="20"/>
                <w:szCs w:val="20"/>
              </w:rPr>
              <w:t>48.59</w:t>
            </w:r>
          </w:p>
        </w:tc>
        <w:tc>
          <w:tcPr>
            <w:tcW w:w="1450" w:type="dxa"/>
          </w:tcPr>
          <w:p w14:paraId="2EB4152E" w14:textId="23CE7CB8" w:rsidR="00FB3AAF" w:rsidRPr="00FB3AAF" w:rsidRDefault="00FB3AAF" w:rsidP="00FB3AAF">
            <w:pPr>
              <w:jc w:val="right"/>
              <w:rPr>
                <w:rFonts w:ascii="Cambria" w:hAnsi="Cambria" w:cstheme="minorHAnsi"/>
                <w:sz w:val="20"/>
                <w:szCs w:val="20"/>
              </w:rPr>
            </w:pPr>
            <w:r w:rsidRPr="00FB3AAF">
              <w:rPr>
                <w:rFonts w:ascii="Cambria" w:hAnsi="Cambria"/>
                <w:sz w:val="20"/>
                <w:szCs w:val="20"/>
              </w:rPr>
              <w:t>48.59</w:t>
            </w:r>
          </w:p>
        </w:tc>
      </w:tr>
      <w:tr w:rsidR="00FB3AAF" w:rsidRPr="00FB3AAF" w14:paraId="6515656D" w14:textId="77777777" w:rsidTr="00E2256E">
        <w:trPr>
          <w:jc w:val="center"/>
        </w:trPr>
        <w:tc>
          <w:tcPr>
            <w:tcW w:w="3345" w:type="dxa"/>
          </w:tcPr>
          <w:p w14:paraId="27812ABE" w14:textId="678EA2E6" w:rsidR="00FB3AAF" w:rsidRPr="00FB3AAF" w:rsidRDefault="00FB3AAF" w:rsidP="00FB3AAF">
            <w:pPr>
              <w:rPr>
                <w:rFonts w:ascii="Cambria" w:hAnsi="Cambria"/>
                <w:sz w:val="20"/>
                <w:szCs w:val="20"/>
              </w:rPr>
            </w:pPr>
            <w:r w:rsidRPr="00FB3AAF">
              <w:rPr>
                <w:rFonts w:ascii="Cambria" w:hAnsi="Cambria"/>
                <w:sz w:val="20"/>
                <w:szCs w:val="20"/>
              </w:rPr>
              <w:t>Grade level</w:t>
            </w:r>
          </w:p>
        </w:tc>
        <w:tc>
          <w:tcPr>
            <w:tcW w:w="0" w:type="auto"/>
          </w:tcPr>
          <w:p w14:paraId="21517EE9" w14:textId="77777777" w:rsidR="00FB3AAF" w:rsidRPr="00FB3AAF" w:rsidRDefault="00FB3AAF" w:rsidP="00FB3AAF">
            <w:pPr>
              <w:jc w:val="right"/>
              <w:rPr>
                <w:rFonts w:ascii="Cambria" w:hAnsi="Cambria"/>
                <w:sz w:val="20"/>
                <w:szCs w:val="20"/>
              </w:rPr>
            </w:pPr>
          </w:p>
        </w:tc>
        <w:tc>
          <w:tcPr>
            <w:tcW w:w="1450" w:type="dxa"/>
          </w:tcPr>
          <w:p w14:paraId="4E7E79D9" w14:textId="77777777" w:rsidR="00FB3AAF" w:rsidRPr="00FB3AAF" w:rsidRDefault="00FB3AAF" w:rsidP="00FB3AAF">
            <w:pPr>
              <w:jc w:val="right"/>
              <w:rPr>
                <w:rFonts w:ascii="Cambria" w:hAnsi="Cambria"/>
                <w:sz w:val="20"/>
                <w:szCs w:val="20"/>
              </w:rPr>
            </w:pPr>
          </w:p>
        </w:tc>
      </w:tr>
      <w:tr w:rsidR="00FB3AAF" w:rsidRPr="00FB3AAF" w14:paraId="3D3323EC" w14:textId="77777777" w:rsidTr="00E2256E">
        <w:trPr>
          <w:jc w:val="center"/>
        </w:trPr>
        <w:tc>
          <w:tcPr>
            <w:tcW w:w="3345" w:type="dxa"/>
          </w:tcPr>
          <w:p w14:paraId="26372843" w14:textId="5EED01D9" w:rsidR="00FB3AAF" w:rsidRPr="00FB3AAF" w:rsidRDefault="00FB3AAF" w:rsidP="00FB3AAF">
            <w:pPr>
              <w:rPr>
                <w:rFonts w:ascii="Cambria" w:hAnsi="Cambria"/>
                <w:sz w:val="20"/>
                <w:szCs w:val="20"/>
              </w:rPr>
            </w:pPr>
            <w:r w:rsidRPr="00FB3AAF">
              <w:rPr>
                <w:rFonts w:ascii="Cambria" w:hAnsi="Cambria"/>
                <w:sz w:val="20"/>
                <w:szCs w:val="20"/>
              </w:rPr>
              <w:t xml:space="preserve">  Elementary</w:t>
            </w:r>
          </w:p>
        </w:tc>
        <w:tc>
          <w:tcPr>
            <w:tcW w:w="0" w:type="auto"/>
          </w:tcPr>
          <w:p w14:paraId="2D105B19" w14:textId="3D81AA15" w:rsidR="00FB3AAF" w:rsidRPr="00FB3AAF" w:rsidRDefault="00FB3AAF" w:rsidP="00FB3AAF">
            <w:pPr>
              <w:jc w:val="right"/>
              <w:rPr>
                <w:rFonts w:ascii="Cambria" w:hAnsi="Cambria" w:cstheme="minorHAnsi"/>
                <w:sz w:val="20"/>
                <w:szCs w:val="20"/>
              </w:rPr>
            </w:pPr>
            <w:r w:rsidRPr="00FB3AAF">
              <w:rPr>
                <w:rFonts w:ascii="Cambria" w:hAnsi="Cambria"/>
                <w:sz w:val="20"/>
                <w:szCs w:val="20"/>
              </w:rPr>
              <w:t>41.23</w:t>
            </w:r>
          </w:p>
        </w:tc>
        <w:tc>
          <w:tcPr>
            <w:tcW w:w="1450" w:type="dxa"/>
          </w:tcPr>
          <w:p w14:paraId="67838FDE" w14:textId="3F3DAB95" w:rsidR="00FB3AAF" w:rsidRPr="00FB3AAF" w:rsidRDefault="00FB3AAF" w:rsidP="00FB3AAF">
            <w:pPr>
              <w:jc w:val="right"/>
              <w:rPr>
                <w:rFonts w:ascii="Cambria" w:hAnsi="Cambria" w:cstheme="minorHAnsi"/>
                <w:sz w:val="20"/>
                <w:szCs w:val="20"/>
              </w:rPr>
            </w:pPr>
            <w:r w:rsidRPr="00FB3AAF">
              <w:rPr>
                <w:rFonts w:ascii="Cambria" w:hAnsi="Cambria"/>
                <w:sz w:val="20"/>
                <w:szCs w:val="20"/>
              </w:rPr>
              <w:t>41.2</w:t>
            </w:r>
            <w:r w:rsidRPr="00FB3AAF">
              <w:rPr>
                <w:rFonts w:ascii="Cambria" w:hAnsi="Cambria"/>
                <w:sz w:val="20"/>
                <w:szCs w:val="20"/>
              </w:rPr>
              <w:t>4</w:t>
            </w:r>
          </w:p>
        </w:tc>
      </w:tr>
      <w:tr w:rsidR="00FB3AAF" w:rsidRPr="00FB3AAF" w14:paraId="27C0B565" w14:textId="77777777" w:rsidTr="00E2256E">
        <w:trPr>
          <w:jc w:val="center"/>
        </w:trPr>
        <w:tc>
          <w:tcPr>
            <w:tcW w:w="3345" w:type="dxa"/>
          </w:tcPr>
          <w:p w14:paraId="6DF5DA44" w14:textId="35742750" w:rsidR="00FB3AAF" w:rsidRPr="00FB3AAF" w:rsidRDefault="00FB3AAF" w:rsidP="00FB3AAF">
            <w:pPr>
              <w:rPr>
                <w:rFonts w:ascii="Cambria" w:hAnsi="Cambria"/>
                <w:sz w:val="20"/>
                <w:szCs w:val="20"/>
              </w:rPr>
            </w:pPr>
            <w:r w:rsidRPr="00FB3AAF">
              <w:rPr>
                <w:rFonts w:ascii="Cambria" w:hAnsi="Cambria"/>
                <w:sz w:val="20"/>
                <w:szCs w:val="20"/>
              </w:rPr>
              <w:t xml:space="preserve">  Middle/Combined/Other</w:t>
            </w:r>
          </w:p>
        </w:tc>
        <w:tc>
          <w:tcPr>
            <w:tcW w:w="0" w:type="auto"/>
          </w:tcPr>
          <w:p w14:paraId="0BC35220" w14:textId="361F0A4B" w:rsidR="00FB3AAF" w:rsidRPr="00FB3AAF" w:rsidRDefault="00FB3AAF" w:rsidP="00FB3AAF">
            <w:pPr>
              <w:jc w:val="right"/>
              <w:rPr>
                <w:rFonts w:ascii="Cambria" w:hAnsi="Cambria" w:cstheme="minorHAnsi"/>
                <w:sz w:val="20"/>
                <w:szCs w:val="20"/>
              </w:rPr>
            </w:pPr>
            <w:r w:rsidRPr="00FB3AAF">
              <w:rPr>
                <w:rFonts w:ascii="Cambria" w:hAnsi="Cambria"/>
                <w:sz w:val="20"/>
                <w:szCs w:val="20"/>
              </w:rPr>
              <w:t>40.72</w:t>
            </w:r>
          </w:p>
        </w:tc>
        <w:tc>
          <w:tcPr>
            <w:tcW w:w="1450" w:type="dxa"/>
          </w:tcPr>
          <w:p w14:paraId="5F324CFF" w14:textId="6A8FD639" w:rsidR="00FB3AAF" w:rsidRPr="00FB3AAF" w:rsidRDefault="00FB3AAF" w:rsidP="00FB3AAF">
            <w:pPr>
              <w:jc w:val="right"/>
              <w:rPr>
                <w:rFonts w:ascii="Cambria" w:hAnsi="Cambria" w:cstheme="minorHAnsi"/>
                <w:sz w:val="20"/>
                <w:szCs w:val="20"/>
              </w:rPr>
            </w:pPr>
            <w:r w:rsidRPr="00FB3AAF">
              <w:rPr>
                <w:rFonts w:ascii="Cambria" w:hAnsi="Cambria"/>
                <w:sz w:val="20"/>
                <w:szCs w:val="20"/>
              </w:rPr>
              <w:t>40.72</w:t>
            </w:r>
          </w:p>
        </w:tc>
      </w:tr>
      <w:tr w:rsidR="00FB3AAF" w:rsidRPr="00FB3AAF" w14:paraId="6B0A5135" w14:textId="77777777" w:rsidTr="00E2256E">
        <w:trPr>
          <w:jc w:val="center"/>
        </w:trPr>
        <w:tc>
          <w:tcPr>
            <w:tcW w:w="3345" w:type="dxa"/>
          </w:tcPr>
          <w:p w14:paraId="26FBA69B" w14:textId="1D22EEBD" w:rsidR="00FB3AAF" w:rsidRPr="00FB3AAF" w:rsidRDefault="00FB3AAF" w:rsidP="00FB3AAF">
            <w:pPr>
              <w:rPr>
                <w:rFonts w:ascii="Cambria" w:hAnsi="Cambria"/>
                <w:sz w:val="20"/>
                <w:szCs w:val="20"/>
              </w:rPr>
            </w:pPr>
            <w:r w:rsidRPr="00FB3AAF">
              <w:rPr>
                <w:rFonts w:ascii="Cambria" w:hAnsi="Cambria"/>
                <w:sz w:val="20"/>
                <w:szCs w:val="20"/>
              </w:rPr>
              <w:t xml:space="preserve">  High</w:t>
            </w:r>
          </w:p>
        </w:tc>
        <w:tc>
          <w:tcPr>
            <w:tcW w:w="0" w:type="auto"/>
          </w:tcPr>
          <w:p w14:paraId="1F3343A7" w14:textId="46FF2636" w:rsidR="00FB3AAF" w:rsidRPr="00FB3AAF" w:rsidRDefault="00FB3AAF" w:rsidP="00FB3AAF">
            <w:pPr>
              <w:jc w:val="right"/>
              <w:rPr>
                <w:rFonts w:ascii="Cambria" w:hAnsi="Cambria" w:cstheme="minorHAnsi"/>
                <w:sz w:val="20"/>
                <w:szCs w:val="20"/>
              </w:rPr>
            </w:pPr>
            <w:r w:rsidRPr="00FB3AAF">
              <w:rPr>
                <w:rFonts w:ascii="Cambria" w:hAnsi="Cambria"/>
                <w:sz w:val="20"/>
                <w:szCs w:val="20"/>
              </w:rPr>
              <w:t>41.34</w:t>
            </w:r>
          </w:p>
        </w:tc>
        <w:tc>
          <w:tcPr>
            <w:tcW w:w="1450" w:type="dxa"/>
          </w:tcPr>
          <w:p w14:paraId="0CB7321E" w14:textId="74F544E2" w:rsidR="00FB3AAF" w:rsidRPr="00FB3AAF" w:rsidRDefault="00FB3AAF" w:rsidP="00FB3AAF">
            <w:pPr>
              <w:jc w:val="right"/>
              <w:rPr>
                <w:rFonts w:ascii="Cambria" w:hAnsi="Cambria" w:cstheme="minorHAnsi"/>
                <w:sz w:val="20"/>
                <w:szCs w:val="20"/>
              </w:rPr>
            </w:pPr>
            <w:r w:rsidRPr="00FB3AAF">
              <w:rPr>
                <w:rFonts w:ascii="Cambria" w:hAnsi="Cambria"/>
                <w:sz w:val="20"/>
                <w:szCs w:val="20"/>
              </w:rPr>
              <w:t>41.3</w:t>
            </w:r>
            <w:r w:rsidRPr="00FB3AAF">
              <w:rPr>
                <w:rFonts w:ascii="Cambria" w:hAnsi="Cambria"/>
                <w:sz w:val="20"/>
                <w:szCs w:val="20"/>
              </w:rPr>
              <w:t>6</w:t>
            </w:r>
          </w:p>
        </w:tc>
      </w:tr>
      <w:tr w:rsidR="00FB3AAF" w:rsidRPr="00FB3AAF" w14:paraId="4474EEA0" w14:textId="77777777" w:rsidTr="00E2256E">
        <w:trPr>
          <w:jc w:val="center"/>
        </w:trPr>
        <w:tc>
          <w:tcPr>
            <w:tcW w:w="3345" w:type="dxa"/>
          </w:tcPr>
          <w:p w14:paraId="2BD8EBD4" w14:textId="3DCA4818" w:rsidR="00FB3AAF" w:rsidRPr="00FB3AAF" w:rsidRDefault="00FB3AAF" w:rsidP="00FB3AAF">
            <w:pPr>
              <w:rPr>
                <w:rFonts w:ascii="Cambria" w:hAnsi="Cambria"/>
                <w:sz w:val="20"/>
                <w:szCs w:val="20"/>
              </w:rPr>
            </w:pPr>
            <w:r w:rsidRPr="00FB3AAF">
              <w:rPr>
                <w:rFonts w:ascii="Cambria" w:hAnsi="Cambria"/>
                <w:sz w:val="20"/>
                <w:szCs w:val="20"/>
              </w:rPr>
              <w:t>Census region</w:t>
            </w:r>
          </w:p>
        </w:tc>
        <w:tc>
          <w:tcPr>
            <w:tcW w:w="0" w:type="auto"/>
          </w:tcPr>
          <w:p w14:paraId="3BDBEC2C" w14:textId="77777777" w:rsidR="00FB3AAF" w:rsidRPr="00FB3AAF" w:rsidRDefault="00FB3AAF" w:rsidP="00FB3AAF">
            <w:pPr>
              <w:jc w:val="right"/>
              <w:rPr>
                <w:rFonts w:ascii="Cambria" w:hAnsi="Cambria"/>
                <w:sz w:val="20"/>
                <w:szCs w:val="20"/>
              </w:rPr>
            </w:pPr>
          </w:p>
        </w:tc>
        <w:tc>
          <w:tcPr>
            <w:tcW w:w="1450" w:type="dxa"/>
          </w:tcPr>
          <w:p w14:paraId="7F002ABF" w14:textId="77777777" w:rsidR="00FB3AAF" w:rsidRPr="00FB3AAF" w:rsidRDefault="00FB3AAF" w:rsidP="00FB3AAF">
            <w:pPr>
              <w:jc w:val="right"/>
              <w:rPr>
                <w:rFonts w:ascii="Cambria" w:hAnsi="Cambria"/>
                <w:sz w:val="20"/>
                <w:szCs w:val="20"/>
              </w:rPr>
            </w:pPr>
          </w:p>
        </w:tc>
      </w:tr>
      <w:tr w:rsidR="00FB3AAF" w:rsidRPr="00FB3AAF" w14:paraId="7D9D68FB" w14:textId="77777777" w:rsidTr="00E2256E">
        <w:trPr>
          <w:jc w:val="center"/>
        </w:trPr>
        <w:tc>
          <w:tcPr>
            <w:tcW w:w="3345" w:type="dxa"/>
          </w:tcPr>
          <w:p w14:paraId="05DA53D2" w14:textId="7AAEBCA0" w:rsidR="00FB3AAF" w:rsidRPr="00FB3AAF" w:rsidRDefault="00FB3AAF" w:rsidP="00FB3AAF">
            <w:pPr>
              <w:rPr>
                <w:rFonts w:ascii="Cambria" w:hAnsi="Cambria"/>
                <w:sz w:val="20"/>
                <w:szCs w:val="20"/>
              </w:rPr>
            </w:pPr>
            <w:r w:rsidRPr="00FB3AAF">
              <w:rPr>
                <w:rFonts w:ascii="Cambria" w:hAnsi="Cambria"/>
                <w:sz w:val="20"/>
                <w:szCs w:val="20"/>
              </w:rPr>
              <w:t xml:space="preserve">  Northeast</w:t>
            </w:r>
          </w:p>
        </w:tc>
        <w:tc>
          <w:tcPr>
            <w:tcW w:w="0" w:type="auto"/>
          </w:tcPr>
          <w:p w14:paraId="23CE529E" w14:textId="49037D8F" w:rsidR="00FB3AAF" w:rsidRPr="00FB3AAF" w:rsidRDefault="00FB3AAF" w:rsidP="00FB3AAF">
            <w:pPr>
              <w:jc w:val="right"/>
              <w:rPr>
                <w:rFonts w:ascii="Cambria" w:hAnsi="Cambria" w:cstheme="minorHAnsi"/>
                <w:sz w:val="20"/>
                <w:szCs w:val="20"/>
              </w:rPr>
            </w:pPr>
            <w:r w:rsidRPr="00FB3AAF">
              <w:rPr>
                <w:rFonts w:ascii="Cambria" w:hAnsi="Cambria"/>
                <w:sz w:val="20"/>
                <w:szCs w:val="20"/>
              </w:rPr>
              <w:t>38.11</w:t>
            </w:r>
          </w:p>
        </w:tc>
        <w:tc>
          <w:tcPr>
            <w:tcW w:w="1450" w:type="dxa"/>
          </w:tcPr>
          <w:p w14:paraId="3D443B22" w14:textId="02CB955F" w:rsidR="00FB3AAF" w:rsidRPr="00FB3AAF" w:rsidRDefault="00FB3AAF" w:rsidP="00FB3AAF">
            <w:pPr>
              <w:jc w:val="right"/>
              <w:rPr>
                <w:rFonts w:ascii="Cambria" w:hAnsi="Cambria" w:cstheme="minorHAnsi"/>
                <w:sz w:val="20"/>
                <w:szCs w:val="20"/>
              </w:rPr>
            </w:pPr>
            <w:r w:rsidRPr="00FB3AAF">
              <w:rPr>
                <w:rFonts w:ascii="Cambria" w:hAnsi="Cambria"/>
                <w:sz w:val="20"/>
                <w:szCs w:val="20"/>
              </w:rPr>
              <w:t>38.11</w:t>
            </w:r>
          </w:p>
        </w:tc>
      </w:tr>
      <w:tr w:rsidR="00FB3AAF" w:rsidRPr="00FB3AAF" w14:paraId="646FB102" w14:textId="77777777" w:rsidTr="00E2256E">
        <w:trPr>
          <w:jc w:val="center"/>
        </w:trPr>
        <w:tc>
          <w:tcPr>
            <w:tcW w:w="3345" w:type="dxa"/>
          </w:tcPr>
          <w:p w14:paraId="1AD15906" w14:textId="77B3EADD" w:rsidR="00FB3AAF" w:rsidRPr="00FB3AAF" w:rsidRDefault="00FB3AAF" w:rsidP="00FB3AAF">
            <w:pPr>
              <w:rPr>
                <w:rFonts w:ascii="Cambria" w:hAnsi="Cambria"/>
                <w:sz w:val="20"/>
                <w:szCs w:val="20"/>
              </w:rPr>
            </w:pPr>
            <w:r w:rsidRPr="00FB3AAF">
              <w:rPr>
                <w:rFonts w:ascii="Cambria" w:hAnsi="Cambria"/>
                <w:sz w:val="20"/>
                <w:szCs w:val="20"/>
              </w:rPr>
              <w:t xml:space="preserve">  Midwest</w:t>
            </w:r>
          </w:p>
        </w:tc>
        <w:tc>
          <w:tcPr>
            <w:tcW w:w="0" w:type="auto"/>
          </w:tcPr>
          <w:p w14:paraId="6C510E1F" w14:textId="63208E2E" w:rsidR="00FB3AAF" w:rsidRPr="00FB3AAF" w:rsidRDefault="00FB3AAF" w:rsidP="00FB3AAF">
            <w:pPr>
              <w:jc w:val="right"/>
              <w:rPr>
                <w:rFonts w:ascii="Cambria" w:hAnsi="Cambria" w:cstheme="minorHAnsi"/>
                <w:sz w:val="20"/>
                <w:szCs w:val="20"/>
              </w:rPr>
            </w:pPr>
            <w:r w:rsidRPr="00FB3AAF">
              <w:rPr>
                <w:rFonts w:ascii="Cambria" w:hAnsi="Cambria"/>
                <w:sz w:val="20"/>
                <w:szCs w:val="20"/>
              </w:rPr>
              <w:t>49.01</w:t>
            </w:r>
          </w:p>
        </w:tc>
        <w:tc>
          <w:tcPr>
            <w:tcW w:w="1450" w:type="dxa"/>
          </w:tcPr>
          <w:p w14:paraId="7C97BE62" w14:textId="0FDA3A20" w:rsidR="00FB3AAF" w:rsidRPr="00FB3AAF" w:rsidRDefault="00FB3AAF" w:rsidP="00FB3AAF">
            <w:pPr>
              <w:jc w:val="right"/>
              <w:rPr>
                <w:rFonts w:ascii="Cambria" w:hAnsi="Cambria" w:cstheme="minorHAnsi"/>
                <w:sz w:val="20"/>
                <w:szCs w:val="20"/>
              </w:rPr>
            </w:pPr>
            <w:r w:rsidRPr="00FB3AAF">
              <w:rPr>
                <w:rFonts w:ascii="Cambria" w:hAnsi="Cambria"/>
                <w:sz w:val="20"/>
                <w:szCs w:val="20"/>
              </w:rPr>
              <w:t>49.0</w:t>
            </w:r>
            <w:r w:rsidRPr="00FB3AAF">
              <w:rPr>
                <w:rFonts w:ascii="Cambria" w:hAnsi="Cambria"/>
                <w:sz w:val="20"/>
                <w:szCs w:val="20"/>
              </w:rPr>
              <w:t>6</w:t>
            </w:r>
          </w:p>
        </w:tc>
      </w:tr>
      <w:tr w:rsidR="00FB3AAF" w:rsidRPr="00FB3AAF" w14:paraId="5D841677" w14:textId="77777777" w:rsidTr="00E2256E">
        <w:trPr>
          <w:jc w:val="center"/>
        </w:trPr>
        <w:tc>
          <w:tcPr>
            <w:tcW w:w="3345" w:type="dxa"/>
          </w:tcPr>
          <w:p w14:paraId="2BE679DC" w14:textId="34142258" w:rsidR="00FB3AAF" w:rsidRPr="00FB3AAF" w:rsidRDefault="00FB3AAF" w:rsidP="00FB3AAF">
            <w:pPr>
              <w:rPr>
                <w:rFonts w:ascii="Cambria" w:hAnsi="Cambria"/>
                <w:sz w:val="20"/>
                <w:szCs w:val="20"/>
              </w:rPr>
            </w:pPr>
            <w:r w:rsidRPr="00FB3AAF">
              <w:rPr>
                <w:rFonts w:ascii="Cambria" w:hAnsi="Cambria"/>
                <w:sz w:val="20"/>
                <w:szCs w:val="20"/>
              </w:rPr>
              <w:t xml:space="preserve">  South</w:t>
            </w:r>
          </w:p>
        </w:tc>
        <w:tc>
          <w:tcPr>
            <w:tcW w:w="0" w:type="auto"/>
          </w:tcPr>
          <w:p w14:paraId="43DDC87C" w14:textId="61384CA7" w:rsidR="00FB3AAF" w:rsidRPr="00FB3AAF" w:rsidRDefault="00FB3AAF" w:rsidP="00FB3AAF">
            <w:pPr>
              <w:jc w:val="right"/>
              <w:rPr>
                <w:rFonts w:ascii="Cambria" w:hAnsi="Cambria" w:cstheme="minorHAnsi"/>
                <w:sz w:val="20"/>
                <w:szCs w:val="20"/>
              </w:rPr>
            </w:pPr>
            <w:r w:rsidRPr="00FB3AAF">
              <w:rPr>
                <w:rFonts w:ascii="Cambria" w:hAnsi="Cambria"/>
                <w:sz w:val="20"/>
                <w:szCs w:val="20"/>
              </w:rPr>
              <w:t>37.89</w:t>
            </w:r>
          </w:p>
        </w:tc>
        <w:tc>
          <w:tcPr>
            <w:tcW w:w="1450" w:type="dxa"/>
          </w:tcPr>
          <w:p w14:paraId="2E61158A" w14:textId="6A9F010A" w:rsidR="00FB3AAF" w:rsidRPr="00FB3AAF" w:rsidRDefault="00FB3AAF" w:rsidP="00FB3AAF">
            <w:pPr>
              <w:jc w:val="right"/>
              <w:rPr>
                <w:rFonts w:ascii="Cambria" w:hAnsi="Cambria" w:cstheme="minorHAnsi"/>
                <w:sz w:val="20"/>
                <w:szCs w:val="20"/>
              </w:rPr>
            </w:pPr>
            <w:r w:rsidRPr="00FB3AAF">
              <w:rPr>
                <w:rFonts w:ascii="Cambria" w:hAnsi="Cambria"/>
                <w:sz w:val="20"/>
                <w:szCs w:val="20"/>
              </w:rPr>
              <w:t>37.89</w:t>
            </w:r>
          </w:p>
        </w:tc>
      </w:tr>
      <w:tr w:rsidR="00FB3AAF" w:rsidRPr="00FB3AAF" w14:paraId="342624D8" w14:textId="77777777" w:rsidTr="00E2256E">
        <w:trPr>
          <w:jc w:val="center"/>
        </w:trPr>
        <w:tc>
          <w:tcPr>
            <w:tcW w:w="3345" w:type="dxa"/>
          </w:tcPr>
          <w:p w14:paraId="2F5EAA13" w14:textId="66EAE1B7" w:rsidR="00FB3AAF" w:rsidRPr="00FB3AAF" w:rsidRDefault="00FB3AAF" w:rsidP="00FB3AAF">
            <w:pPr>
              <w:rPr>
                <w:rFonts w:ascii="Cambria" w:hAnsi="Cambria"/>
                <w:sz w:val="20"/>
                <w:szCs w:val="20"/>
              </w:rPr>
            </w:pPr>
            <w:r w:rsidRPr="00FB3AAF">
              <w:rPr>
                <w:rFonts w:ascii="Cambria" w:hAnsi="Cambria"/>
                <w:sz w:val="20"/>
                <w:szCs w:val="20"/>
              </w:rPr>
              <w:t xml:space="preserve">  West</w:t>
            </w:r>
          </w:p>
        </w:tc>
        <w:tc>
          <w:tcPr>
            <w:tcW w:w="0" w:type="auto"/>
          </w:tcPr>
          <w:p w14:paraId="5DAF6262" w14:textId="060EB120" w:rsidR="00FB3AAF" w:rsidRPr="00FB3AAF" w:rsidRDefault="00FB3AAF" w:rsidP="00FB3AAF">
            <w:pPr>
              <w:jc w:val="right"/>
              <w:rPr>
                <w:rFonts w:ascii="Cambria" w:hAnsi="Cambria" w:cstheme="minorHAnsi"/>
                <w:sz w:val="20"/>
                <w:szCs w:val="20"/>
              </w:rPr>
            </w:pPr>
            <w:r w:rsidRPr="00FB3AAF">
              <w:rPr>
                <w:rFonts w:ascii="Cambria" w:hAnsi="Cambria"/>
                <w:sz w:val="20"/>
                <w:szCs w:val="20"/>
              </w:rPr>
              <w:t>39.98</w:t>
            </w:r>
          </w:p>
        </w:tc>
        <w:tc>
          <w:tcPr>
            <w:tcW w:w="1450" w:type="dxa"/>
          </w:tcPr>
          <w:p w14:paraId="2C5E2E62" w14:textId="6D5BEC61" w:rsidR="00FB3AAF" w:rsidRPr="00FB3AAF" w:rsidRDefault="00FB3AAF" w:rsidP="00FB3AAF">
            <w:pPr>
              <w:jc w:val="right"/>
              <w:rPr>
                <w:rFonts w:ascii="Cambria" w:hAnsi="Cambria" w:cstheme="minorHAnsi"/>
                <w:sz w:val="20"/>
                <w:szCs w:val="20"/>
              </w:rPr>
            </w:pPr>
            <w:r w:rsidRPr="00FB3AAF">
              <w:rPr>
                <w:rFonts w:ascii="Cambria" w:hAnsi="Cambria"/>
                <w:sz w:val="20"/>
                <w:szCs w:val="20"/>
              </w:rPr>
              <w:t>39.98</w:t>
            </w:r>
          </w:p>
        </w:tc>
      </w:tr>
    </w:tbl>
    <w:p w14:paraId="4CED71D1" w14:textId="77777777" w:rsidR="005A0DE6" w:rsidRPr="003C0653" w:rsidRDefault="00B1166B" w:rsidP="00B1166B">
      <w:pPr>
        <w:ind w:left="1530"/>
        <w:rPr>
          <w:rFonts w:ascii="Cambria" w:hAnsi="Cambria"/>
          <w:sz w:val="18"/>
          <w:szCs w:val="18"/>
        </w:rPr>
      </w:pPr>
      <w:r w:rsidRPr="003C0653">
        <w:rPr>
          <w:rFonts w:ascii="Cambria" w:hAnsi="Cambria"/>
          <w:sz w:val="18"/>
          <w:szCs w:val="18"/>
        </w:rPr>
        <w:t xml:space="preserve">Source:  National Center for Education Statistics and U.S. Census Bureau, School </w:t>
      </w:r>
    </w:p>
    <w:p w14:paraId="366031A2" w14:textId="685CD893" w:rsidR="00B1166B" w:rsidRPr="003C0653" w:rsidRDefault="00B1166B" w:rsidP="00B1166B">
      <w:pPr>
        <w:ind w:left="1530"/>
        <w:rPr>
          <w:rFonts w:ascii="Cambria" w:hAnsi="Cambria"/>
          <w:sz w:val="18"/>
          <w:szCs w:val="18"/>
        </w:rPr>
      </w:pPr>
      <w:r w:rsidRPr="003C0653">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lastRenderedPageBreak/>
        <w:t>Undercoverage</w:t>
      </w:r>
      <w:proofErr w:type="spellEnd"/>
    </w:p>
    <w:p w14:paraId="292BAE22" w14:textId="374FB929" w:rsidR="00A20AB1" w:rsidRPr="00370B03" w:rsidRDefault="00A20AB1" w:rsidP="00A20AB1">
      <w:pPr>
        <w:rPr>
          <w:rFonts w:ascii="Cambria" w:hAnsi="Cambria"/>
          <w:b/>
        </w:rPr>
      </w:pPr>
      <w:r w:rsidRPr="00832C83">
        <w:rPr>
          <w:rFonts w:ascii="Cambria" w:hAnsi="Cambria"/>
        </w:rPr>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 xml:space="preserve">-level coverage </w:t>
      </w:r>
      <w:r w:rsidRPr="00370B03">
        <w:rPr>
          <w:rFonts w:ascii="Cambria" w:hAnsi="Cambria"/>
        </w:rPr>
        <w:t>ratio is</w:t>
      </w:r>
      <w:r w:rsidR="00CA0C0D" w:rsidRPr="00370B03">
        <w:rPr>
          <w:rFonts w:ascii="Cambria" w:hAnsi="Cambria"/>
        </w:rPr>
        <w:t xml:space="preserve"> 0.9</w:t>
      </w:r>
      <w:r w:rsidR="007770F4" w:rsidRPr="00370B03">
        <w:rPr>
          <w:rFonts w:ascii="Cambria" w:hAnsi="Cambria"/>
        </w:rPr>
        <w:t>88</w:t>
      </w:r>
      <w:r w:rsidRPr="00370B03">
        <w:rPr>
          <w:rFonts w:ascii="Cambria" w:hAnsi="Cambria"/>
        </w:rPr>
        <w:t xml:space="preserve">. </w:t>
      </w:r>
    </w:p>
    <w:p w14:paraId="70F8833C" w14:textId="77777777" w:rsidR="00082CF7" w:rsidRPr="00370B03" w:rsidRDefault="00082CF7" w:rsidP="00A20AB1">
      <w:pPr>
        <w:rPr>
          <w:rFonts w:ascii="Cambria" w:hAnsi="Cambria"/>
        </w:rPr>
      </w:pPr>
    </w:p>
    <w:p w14:paraId="1B8199D0" w14:textId="1C5D6E77" w:rsidR="00082CF7" w:rsidRPr="00370B03" w:rsidRDefault="00A20AB1" w:rsidP="00A20AB1">
      <w:pPr>
        <w:rPr>
          <w:rFonts w:ascii="Cambria" w:hAnsi="Cambria"/>
        </w:rPr>
      </w:pPr>
      <w:r w:rsidRPr="00370B03">
        <w:rPr>
          <w:rFonts w:ascii="Cambria" w:hAnsi="Cambria"/>
        </w:rPr>
        <w:t xml:space="preserve">Table </w:t>
      </w:r>
      <w:r w:rsidR="000B5B75" w:rsidRPr="00370B03">
        <w:rPr>
          <w:rFonts w:ascii="Cambria" w:hAnsi="Cambria"/>
        </w:rPr>
        <w:t xml:space="preserve">4 </w:t>
      </w:r>
      <w:r w:rsidRPr="00370B03">
        <w:rPr>
          <w:rFonts w:ascii="Cambria" w:hAnsi="Cambria"/>
        </w:rPr>
        <w:t xml:space="preserve">shows the coverage ratios for the </w:t>
      </w:r>
      <w:r w:rsidR="00082CF7" w:rsidRPr="00370B03">
        <w:rPr>
          <w:rFonts w:ascii="Cambria" w:hAnsi="Cambria"/>
        </w:rPr>
        <w:t xml:space="preserve">characteristics of schools that were used in the raking procedure: percentage of minority enrollment, </w:t>
      </w:r>
      <w:r w:rsidR="00B34F0D" w:rsidRPr="00370B03">
        <w:rPr>
          <w:rFonts w:ascii="Cambria" w:hAnsi="Cambria"/>
        </w:rPr>
        <w:t>locale</w:t>
      </w:r>
      <w:r w:rsidR="00082CF7" w:rsidRPr="00370B03">
        <w:rPr>
          <w:rFonts w:ascii="Cambria" w:hAnsi="Cambria"/>
        </w:rPr>
        <w:t xml:space="preserve"> grade level</w:t>
      </w:r>
      <w:r w:rsidR="00813C72" w:rsidRPr="00370B03">
        <w:rPr>
          <w:rFonts w:ascii="Cambria" w:hAnsi="Cambria"/>
        </w:rPr>
        <w:t>, and Census region</w:t>
      </w:r>
      <w:r w:rsidR="00082CF7" w:rsidRPr="00370B03">
        <w:rPr>
          <w:rFonts w:ascii="Cambria" w:hAnsi="Cambria"/>
        </w:rPr>
        <w:t>.</w:t>
      </w:r>
    </w:p>
    <w:p w14:paraId="3B157822" w14:textId="77777777" w:rsidR="00A20AB1" w:rsidRPr="00370B03" w:rsidRDefault="00A20AB1" w:rsidP="00A20AB1">
      <w:pPr>
        <w:spacing w:line="259" w:lineRule="auto"/>
        <w:rPr>
          <w:rFonts w:ascii="Cambria" w:hAnsi="Cambria"/>
          <w:b/>
          <w:sz w:val="22"/>
          <w:szCs w:val="22"/>
        </w:rPr>
      </w:pPr>
    </w:p>
    <w:p w14:paraId="41AE7DE7" w14:textId="105C0AAD" w:rsidR="00A20AB1" w:rsidRPr="00370B03" w:rsidRDefault="00A20AB1" w:rsidP="001115ED">
      <w:pPr>
        <w:ind w:left="1170" w:right="1170"/>
        <w:rPr>
          <w:rFonts w:ascii="Cambria" w:hAnsi="Cambria"/>
          <w:b/>
          <w:sz w:val="22"/>
          <w:szCs w:val="22"/>
        </w:rPr>
      </w:pPr>
      <w:r w:rsidRPr="00370B03">
        <w:rPr>
          <w:rFonts w:ascii="Cambria" w:hAnsi="Cambria"/>
          <w:b/>
          <w:sz w:val="22"/>
          <w:szCs w:val="22"/>
        </w:rPr>
        <w:t xml:space="preserve">Table </w:t>
      </w:r>
      <w:r w:rsidR="000B5B75" w:rsidRPr="00370B03">
        <w:rPr>
          <w:rFonts w:ascii="Cambria" w:hAnsi="Cambria"/>
          <w:b/>
          <w:sz w:val="22"/>
          <w:szCs w:val="22"/>
        </w:rPr>
        <w:t>4</w:t>
      </w:r>
      <w:r w:rsidRPr="00370B03">
        <w:rPr>
          <w:rFonts w:ascii="Cambria" w:hAnsi="Cambria"/>
          <w:b/>
          <w:sz w:val="22"/>
          <w:szCs w:val="22"/>
        </w:rPr>
        <w:t xml:space="preserve">. </w:t>
      </w:r>
      <w:r w:rsidR="00082CF7" w:rsidRPr="00370B03">
        <w:rPr>
          <w:rFonts w:ascii="Cambria" w:hAnsi="Cambria"/>
          <w:b/>
          <w:sz w:val="22"/>
          <w:szCs w:val="22"/>
        </w:rPr>
        <w:t>School</w:t>
      </w:r>
      <w:r w:rsidRPr="00370B03">
        <w:rPr>
          <w:rFonts w:ascii="Cambria" w:hAnsi="Cambria"/>
          <w:b/>
          <w:sz w:val="22"/>
          <w:szCs w:val="22"/>
        </w:rPr>
        <w:t>-</w:t>
      </w:r>
      <w:r w:rsidR="00002883" w:rsidRPr="00370B03">
        <w:rPr>
          <w:rFonts w:ascii="Cambria" w:hAnsi="Cambria"/>
          <w:b/>
          <w:sz w:val="22"/>
          <w:szCs w:val="22"/>
        </w:rPr>
        <w:t>l</w:t>
      </w:r>
      <w:r w:rsidRPr="00370B03">
        <w:rPr>
          <w:rFonts w:ascii="Cambria" w:hAnsi="Cambria"/>
          <w:b/>
          <w:sz w:val="22"/>
          <w:szCs w:val="22"/>
        </w:rPr>
        <w:t xml:space="preserve">evel </w:t>
      </w:r>
      <w:r w:rsidR="00002883" w:rsidRPr="00370B03">
        <w:rPr>
          <w:rFonts w:ascii="Cambria" w:hAnsi="Cambria"/>
          <w:b/>
          <w:sz w:val="22"/>
          <w:szCs w:val="22"/>
        </w:rPr>
        <w:t>c</w:t>
      </w:r>
      <w:r w:rsidRPr="00370B03">
        <w:rPr>
          <w:rFonts w:ascii="Cambria" w:hAnsi="Cambria"/>
          <w:b/>
          <w:sz w:val="22"/>
          <w:szCs w:val="22"/>
        </w:rPr>
        <w:t xml:space="preserve">overage </w:t>
      </w:r>
      <w:r w:rsidR="00002883" w:rsidRPr="00370B03">
        <w:rPr>
          <w:rFonts w:ascii="Cambria" w:hAnsi="Cambria"/>
          <w:b/>
          <w:sz w:val="22"/>
          <w:szCs w:val="22"/>
        </w:rPr>
        <w:t>r</w:t>
      </w:r>
      <w:r w:rsidRPr="00370B03">
        <w:rPr>
          <w:rFonts w:ascii="Cambria" w:hAnsi="Cambria"/>
          <w:b/>
          <w:sz w:val="22"/>
          <w:szCs w:val="22"/>
        </w:rPr>
        <w:t xml:space="preserve">atios at the </w:t>
      </w:r>
      <w:r w:rsidR="00002883" w:rsidRPr="00370B03">
        <w:rPr>
          <w:rFonts w:ascii="Cambria" w:hAnsi="Cambria"/>
          <w:b/>
          <w:sz w:val="22"/>
          <w:szCs w:val="22"/>
        </w:rPr>
        <w:t>n</w:t>
      </w:r>
      <w:r w:rsidRPr="00370B03">
        <w:rPr>
          <w:rFonts w:ascii="Cambria" w:hAnsi="Cambria"/>
          <w:b/>
          <w:sz w:val="22"/>
          <w:szCs w:val="22"/>
        </w:rPr>
        <w:t xml:space="preserve">ational </w:t>
      </w:r>
      <w:r w:rsidR="00002883" w:rsidRPr="00370B03">
        <w:rPr>
          <w:rFonts w:ascii="Cambria" w:hAnsi="Cambria"/>
          <w:b/>
          <w:sz w:val="22"/>
          <w:szCs w:val="22"/>
        </w:rPr>
        <w:t>l</w:t>
      </w:r>
      <w:r w:rsidRPr="00370B03">
        <w:rPr>
          <w:rFonts w:ascii="Cambria" w:hAnsi="Cambria"/>
          <w:b/>
          <w:sz w:val="22"/>
          <w:szCs w:val="22"/>
        </w:rPr>
        <w:t xml:space="preserve">evel for </w:t>
      </w:r>
      <w:r w:rsidR="00082CF7" w:rsidRPr="00370B03">
        <w:rPr>
          <w:rFonts w:ascii="Cambria" w:hAnsi="Cambria"/>
          <w:b/>
          <w:sz w:val="22"/>
          <w:szCs w:val="22"/>
        </w:rPr>
        <w:t xml:space="preserve">School Pulse Panel </w:t>
      </w:r>
      <w:r w:rsidR="00002883" w:rsidRPr="00370B03">
        <w:rPr>
          <w:rFonts w:ascii="Cambria" w:hAnsi="Cambria"/>
          <w:b/>
          <w:sz w:val="22"/>
          <w:szCs w:val="22"/>
        </w:rPr>
        <w:t>b</w:t>
      </w:r>
      <w:r w:rsidRPr="00370B03">
        <w:rPr>
          <w:rFonts w:ascii="Cambria" w:hAnsi="Cambria"/>
          <w:b/>
          <w:sz w:val="22"/>
          <w:szCs w:val="22"/>
        </w:rPr>
        <w:t xml:space="preserve">efore and </w:t>
      </w:r>
      <w:r w:rsidR="00002883" w:rsidRPr="00370B03">
        <w:rPr>
          <w:rFonts w:ascii="Cambria" w:hAnsi="Cambria"/>
          <w:b/>
          <w:sz w:val="22"/>
          <w:szCs w:val="22"/>
        </w:rPr>
        <w:t>a</w:t>
      </w:r>
      <w:r w:rsidRPr="00370B03">
        <w:rPr>
          <w:rFonts w:ascii="Cambria" w:hAnsi="Cambria"/>
          <w:b/>
          <w:sz w:val="22"/>
          <w:szCs w:val="22"/>
        </w:rPr>
        <w:t xml:space="preserve">fter </w:t>
      </w:r>
      <w:r w:rsidR="00002883" w:rsidRPr="00370B03">
        <w:rPr>
          <w:rFonts w:ascii="Cambria" w:hAnsi="Cambria"/>
          <w:b/>
          <w:sz w:val="22"/>
          <w:szCs w:val="22"/>
        </w:rPr>
        <w:t>r</w:t>
      </w:r>
      <w:r w:rsidRPr="00370B03">
        <w:rPr>
          <w:rFonts w:ascii="Cambria" w:hAnsi="Cambria"/>
          <w:b/>
          <w:sz w:val="22"/>
          <w:szCs w:val="22"/>
        </w:rPr>
        <w:t>aking</w:t>
      </w:r>
      <w:r w:rsidR="00002883" w:rsidRPr="00370B03">
        <w:rPr>
          <w:rFonts w:ascii="Cambria" w:hAnsi="Cambria"/>
          <w:b/>
          <w:sz w:val="22"/>
          <w:szCs w:val="22"/>
        </w:rPr>
        <w:t xml:space="preserve">: </w:t>
      </w:r>
      <w:r w:rsidR="007770F4" w:rsidRPr="00370B03">
        <w:rPr>
          <w:rFonts w:ascii="Cambria" w:hAnsi="Cambria"/>
          <w:b/>
          <w:sz w:val="22"/>
          <w:szCs w:val="22"/>
        </w:rPr>
        <w:t>January</w:t>
      </w:r>
      <w:r w:rsidR="00774308" w:rsidRPr="00370B03">
        <w:rPr>
          <w:rFonts w:ascii="Cambria" w:hAnsi="Cambria"/>
          <w:b/>
          <w:sz w:val="22"/>
          <w:szCs w:val="22"/>
        </w:rPr>
        <w:t xml:space="preserve"> </w:t>
      </w:r>
      <w:r w:rsidR="008050F6" w:rsidRPr="00370B03">
        <w:rPr>
          <w:rFonts w:ascii="Cambria" w:hAnsi="Cambria"/>
          <w:b/>
          <w:sz w:val="22"/>
          <w:szCs w:val="22"/>
        </w:rPr>
        <w:t>202</w:t>
      </w:r>
      <w:r w:rsidR="007770F4" w:rsidRPr="00370B03">
        <w:rPr>
          <w:rFonts w:ascii="Cambria" w:hAnsi="Cambria"/>
          <w:b/>
          <w:sz w:val="22"/>
          <w:szCs w:val="22"/>
        </w:rPr>
        <w:t>4</w:t>
      </w:r>
      <w:r w:rsidR="00082CF7" w:rsidRPr="00370B03">
        <w:rPr>
          <w:rFonts w:ascii="Cambria" w:hAnsi="Cambria"/>
          <w:b/>
          <w:sz w:val="22"/>
          <w:szCs w:val="22"/>
        </w:rPr>
        <w:t xml:space="preserve"> </w:t>
      </w:r>
      <w:r w:rsidR="00002883" w:rsidRPr="00370B03">
        <w:rPr>
          <w:rFonts w:ascii="Cambria" w:hAnsi="Cambria"/>
          <w:b/>
          <w:sz w:val="22"/>
          <w:szCs w:val="22"/>
        </w:rPr>
        <w:t>d</w:t>
      </w:r>
      <w:r w:rsidR="00082CF7" w:rsidRPr="00370B03">
        <w:rPr>
          <w:rFonts w:ascii="Cambria" w:hAnsi="Cambria"/>
          <w:b/>
          <w:sz w:val="22"/>
          <w:szCs w:val="22"/>
        </w:rPr>
        <w:t xml:space="preserve">ata </w:t>
      </w:r>
      <w:proofErr w:type="gramStart"/>
      <w:r w:rsidR="00002883" w:rsidRPr="00370B03">
        <w:rPr>
          <w:rFonts w:ascii="Cambria" w:hAnsi="Cambria"/>
          <w:b/>
          <w:sz w:val="22"/>
          <w:szCs w:val="22"/>
        </w:rPr>
        <w:t>c</w:t>
      </w:r>
      <w:r w:rsidR="00082CF7" w:rsidRPr="00370B03">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370B03" w:rsidRPr="00370B03" w14:paraId="3102DF30" w14:textId="77777777" w:rsidTr="001115ED">
        <w:trPr>
          <w:tblHeader/>
          <w:jc w:val="center"/>
        </w:trPr>
        <w:tc>
          <w:tcPr>
            <w:tcW w:w="3345" w:type="dxa"/>
            <w:vAlign w:val="bottom"/>
          </w:tcPr>
          <w:p w14:paraId="5E20E0AE" w14:textId="76971888" w:rsidR="00A20AB1" w:rsidRPr="00370B03" w:rsidRDefault="00082CF7" w:rsidP="001115ED">
            <w:pPr>
              <w:rPr>
                <w:rFonts w:ascii="Cambria" w:hAnsi="Cambria"/>
                <w:b/>
                <w:sz w:val="20"/>
                <w:szCs w:val="20"/>
              </w:rPr>
            </w:pPr>
            <w:r w:rsidRPr="00370B03">
              <w:rPr>
                <w:rFonts w:ascii="Cambria" w:hAnsi="Cambria"/>
                <w:b/>
                <w:sz w:val="20"/>
                <w:szCs w:val="20"/>
              </w:rPr>
              <w:t>School</w:t>
            </w:r>
            <w:r w:rsidR="00A20AB1" w:rsidRPr="00370B03">
              <w:rPr>
                <w:rFonts w:ascii="Cambria" w:hAnsi="Cambria"/>
                <w:b/>
                <w:sz w:val="20"/>
                <w:szCs w:val="20"/>
              </w:rPr>
              <w:t xml:space="preserve"> </w:t>
            </w:r>
            <w:r w:rsidR="00002883" w:rsidRPr="00370B03">
              <w:rPr>
                <w:rFonts w:ascii="Cambria" w:hAnsi="Cambria"/>
                <w:b/>
                <w:sz w:val="20"/>
                <w:szCs w:val="20"/>
              </w:rPr>
              <w:t>c</w:t>
            </w:r>
            <w:r w:rsidR="00A20AB1" w:rsidRPr="00370B03">
              <w:rPr>
                <w:rFonts w:ascii="Cambria" w:hAnsi="Cambria"/>
                <w:b/>
                <w:sz w:val="20"/>
                <w:szCs w:val="20"/>
              </w:rPr>
              <w:t>haracteristic</w:t>
            </w:r>
          </w:p>
        </w:tc>
        <w:tc>
          <w:tcPr>
            <w:tcW w:w="0" w:type="auto"/>
            <w:vAlign w:val="bottom"/>
          </w:tcPr>
          <w:p w14:paraId="2E586447" w14:textId="7FB5CB9E" w:rsidR="00A20AB1" w:rsidRPr="00370B03" w:rsidRDefault="00A20AB1" w:rsidP="001115ED">
            <w:pPr>
              <w:jc w:val="right"/>
              <w:rPr>
                <w:rFonts w:ascii="Cambria" w:hAnsi="Cambria"/>
                <w:b/>
                <w:sz w:val="20"/>
                <w:szCs w:val="20"/>
              </w:rPr>
            </w:pPr>
            <w:r w:rsidRPr="00370B03">
              <w:rPr>
                <w:rFonts w:ascii="Cambria" w:hAnsi="Cambria"/>
                <w:b/>
                <w:sz w:val="20"/>
                <w:szCs w:val="20"/>
              </w:rPr>
              <w:t xml:space="preserve">Before </w:t>
            </w:r>
            <w:r w:rsidR="00002883" w:rsidRPr="00370B03">
              <w:rPr>
                <w:rFonts w:ascii="Cambria" w:hAnsi="Cambria"/>
                <w:b/>
                <w:sz w:val="20"/>
                <w:szCs w:val="20"/>
              </w:rPr>
              <w:t>r</w:t>
            </w:r>
            <w:r w:rsidRPr="00370B03">
              <w:rPr>
                <w:rFonts w:ascii="Cambria" w:hAnsi="Cambria"/>
                <w:b/>
                <w:sz w:val="20"/>
                <w:szCs w:val="20"/>
              </w:rPr>
              <w:t>aking</w:t>
            </w:r>
          </w:p>
        </w:tc>
        <w:tc>
          <w:tcPr>
            <w:tcW w:w="2148" w:type="dxa"/>
          </w:tcPr>
          <w:p w14:paraId="100BD54F" w14:textId="5702C310" w:rsidR="00A20AB1" w:rsidRPr="00370B03" w:rsidRDefault="00A20AB1" w:rsidP="001115ED">
            <w:pPr>
              <w:jc w:val="right"/>
              <w:rPr>
                <w:rFonts w:ascii="Cambria" w:hAnsi="Cambria"/>
                <w:b/>
                <w:sz w:val="20"/>
                <w:szCs w:val="20"/>
              </w:rPr>
            </w:pPr>
            <w:r w:rsidRPr="00370B03">
              <w:rPr>
                <w:rFonts w:ascii="Cambria" w:hAnsi="Cambria"/>
                <w:b/>
                <w:sz w:val="20"/>
                <w:szCs w:val="20"/>
              </w:rPr>
              <w:t xml:space="preserve">After </w:t>
            </w:r>
            <w:r w:rsidR="00002883" w:rsidRPr="00370B03">
              <w:rPr>
                <w:rFonts w:ascii="Cambria" w:hAnsi="Cambria"/>
                <w:b/>
                <w:sz w:val="20"/>
                <w:szCs w:val="20"/>
              </w:rPr>
              <w:t>r</w:t>
            </w:r>
            <w:r w:rsidRPr="00370B03">
              <w:rPr>
                <w:rFonts w:ascii="Cambria" w:hAnsi="Cambria"/>
                <w:b/>
                <w:sz w:val="20"/>
                <w:szCs w:val="20"/>
              </w:rPr>
              <w:t>aking</w:t>
            </w:r>
          </w:p>
        </w:tc>
      </w:tr>
      <w:tr w:rsidR="00370B03" w:rsidRPr="00370B03" w14:paraId="5FEECE65" w14:textId="77777777" w:rsidTr="001115ED">
        <w:trPr>
          <w:jc w:val="center"/>
        </w:trPr>
        <w:tc>
          <w:tcPr>
            <w:tcW w:w="3345" w:type="dxa"/>
          </w:tcPr>
          <w:p w14:paraId="563903B6" w14:textId="2FA863CE" w:rsidR="00E62AE6" w:rsidRPr="00370B03" w:rsidRDefault="00D05D5D"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All Schools</w:t>
            </w:r>
          </w:p>
        </w:tc>
        <w:tc>
          <w:tcPr>
            <w:tcW w:w="0" w:type="auto"/>
          </w:tcPr>
          <w:p w14:paraId="64503DB3" w14:textId="403D8A91" w:rsidR="00E62AE6" w:rsidRPr="00370B03" w:rsidRDefault="0018639A"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Pr="00370B03">
              <w:rPr>
                <w:rFonts w:ascii="Calibri" w:hAnsi="Calibri" w:cs="Calibri"/>
                <w:sz w:val="20"/>
                <w:szCs w:val="20"/>
              </w:rPr>
              <w:t>99</w:t>
            </w:r>
            <w:r w:rsidR="00FF3978" w:rsidRPr="00370B03">
              <w:rPr>
                <w:rFonts w:ascii="Calibri" w:hAnsi="Calibri" w:cs="Calibri"/>
                <w:sz w:val="20"/>
                <w:szCs w:val="20"/>
              </w:rPr>
              <w:t>9</w:t>
            </w:r>
          </w:p>
        </w:tc>
        <w:tc>
          <w:tcPr>
            <w:tcW w:w="2148" w:type="dxa"/>
          </w:tcPr>
          <w:p w14:paraId="755BDB09" w14:textId="19888CB8"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7770F4" w:rsidRPr="00370B03">
              <w:rPr>
                <w:rFonts w:ascii="Calibri" w:hAnsi="Calibri" w:cs="Calibri"/>
                <w:sz w:val="20"/>
                <w:szCs w:val="20"/>
              </w:rPr>
              <w:t>88</w:t>
            </w:r>
          </w:p>
        </w:tc>
      </w:tr>
      <w:tr w:rsidR="00370B03" w:rsidRPr="00370B03" w14:paraId="61C7B9CF" w14:textId="77777777" w:rsidTr="00002883">
        <w:trPr>
          <w:jc w:val="center"/>
        </w:trPr>
        <w:tc>
          <w:tcPr>
            <w:tcW w:w="3345" w:type="dxa"/>
          </w:tcPr>
          <w:p w14:paraId="4102D07B" w14:textId="6C1C0AA6" w:rsidR="009C3A66" w:rsidRPr="00370B03" w:rsidRDefault="009C3A66" w:rsidP="00E62AE6">
            <w:pPr>
              <w:rPr>
                <w:rFonts w:ascii="Cambria" w:hAnsi="Cambria"/>
                <w:sz w:val="20"/>
                <w:szCs w:val="20"/>
              </w:rPr>
            </w:pPr>
            <w:r w:rsidRPr="00370B03">
              <w:rPr>
                <w:rFonts w:ascii="Cambria" w:hAnsi="Cambria"/>
                <w:sz w:val="20"/>
                <w:szCs w:val="20"/>
              </w:rPr>
              <w:t>Percentage of minority enrollment</w:t>
            </w:r>
          </w:p>
        </w:tc>
        <w:tc>
          <w:tcPr>
            <w:tcW w:w="0" w:type="auto"/>
          </w:tcPr>
          <w:p w14:paraId="2404C844" w14:textId="77777777" w:rsidR="009C3A66" w:rsidRPr="00370B03" w:rsidRDefault="009C3A66" w:rsidP="00002883">
            <w:pPr>
              <w:jc w:val="right"/>
              <w:rPr>
                <w:rFonts w:ascii="Calibri" w:hAnsi="Calibri" w:cs="Calibri"/>
                <w:sz w:val="20"/>
                <w:szCs w:val="20"/>
              </w:rPr>
            </w:pPr>
          </w:p>
        </w:tc>
        <w:tc>
          <w:tcPr>
            <w:tcW w:w="2148" w:type="dxa"/>
          </w:tcPr>
          <w:p w14:paraId="66839A6A" w14:textId="77777777" w:rsidR="009C3A66" w:rsidRPr="00370B03" w:rsidRDefault="009C3A66" w:rsidP="00002883">
            <w:pPr>
              <w:jc w:val="right"/>
              <w:rPr>
                <w:rFonts w:ascii="Calibri" w:hAnsi="Calibri" w:cs="Calibri"/>
                <w:sz w:val="20"/>
                <w:szCs w:val="20"/>
              </w:rPr>
            </w:pPr>
          </w:p>
        </w:tc>
      </w:tr>
      <w:tr w:rsidR="00370B03" w:rsidRPr="00370B03" w14:paraId="3630545A" w14:textId="77777777" w:rsidTr="001115ED">
        <w:trPr>
          <w:jc w:val="center"/>
        </w:trPr>
        <w:tc>
          <w:tcPr>
            <w:tcW w:w="3345" w:type="dxa"/>
          </w:tcPr>
          <w:p w14:paraId="6770E8B5" w14:textId="6E7ADBB4"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&gt; 75 percent White Non-Hispanic</w:t>
            </w:r>
          </w:p>
        </w:tc>
        <w:tc>
          <w:tcPr>
            <w:tcW w:w="0" w:type="auto"/>
          </w:tcPr>
          <w:p w14:paraId="719C56CC" w14:textId="5AA2A9D9" w:rsidR="00E62AE6" w:rsidRPr="00370B03" w:rsidRDefault="00E62AE6" w:rsidP="001115ED">
            <w:pPr>
              <w:jc w:val="right"/>
              <w:rPr>
                <w:rFonts w:ascii="Calibri" w:hAnsi="Calibri" w:cs="Calibri"/>
                <w:sz w:val="20"/>
                <w:szCs w:val="20"/>
              </w:rPr>
            </w:pPr>
            <w:r w:rsidRPr="00370B03">
              <w:rPr>
                <w:rFonts w:ascii="Calibri" w:hAnsi="Calibri" w:cs="Calibri"/>
                <w:sz w:val="20"/>
                <w:szCs w:val="20"/>
              </w:rPr>
              <w:t>1.</w:t>
            </w:r>
            <w:r w:rsidR="007770F4" w:rsidRPr="00370B03">
              <w:rPr>
                <w:rFonts w:ascii="Calibri" w:hAnsi="Calibri" w:cs="Calibri"/>
                <w:sz w:val="20"/>
                <w:szCs w:val="20"/>
              </w:rPr>
              <w:t>266</w:t>
            </w:r>
          </w:p>
        </w:tc>
        <w:tc>
          <w:tcPr>
            <w:tcW w:w="2148" w:type="dxa"/>
          </w:tcPr>
          <w:p w14:paraId="15BAB14B" w14:textId="7F3599C1"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5A0DEE" w:rsidRPr="00370B03">
              <w:rPr>
                <w:rFonts w:ascii="Calibri" w:hAnsi="Calibri" w:cs="Calibri"/>
                <w:sz w:val="20"/>
                <w:szCs w:val="20"/>
              </w:rPr>
              <w:t>9</w:t>
            </w:r>
            <w:r w:rsidR="007770F4" w:rsidRPr="00370B03">
              <w:rPr>
                <w:rFonts w:ascii="Calibri" w:hAnsi="Calibri" w:cs="Calibri"/>
                <w:sz w:val="20"/>
                <w:szCs w:val="20"/>
              </w:rPr>
              <w:t>2</w:t>
            </w:r>
          </w:p>
        </w:tc>
      </w:tr>
      <w:tr w:rsidR="00370B03" w:rsidRPr="00370B03" w14:paraId="03ED130B" w14:textId="77777777" w:rsidTr="001115ED">
        <w:trPr>
          <w:jc w:val="center"/>
        </w:trPr>
        <w:tc>
          <w:tcPr>
            <w:tcW w:w="3345" w:type="dxa"/>
          </w:tcPr>
          <w:p w14:paraId="3698E822" w14:textId="77777777" w:rsidR="004E5162"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&gt;25 and &lt;=75 percent White Non-</w:t>
            </w:r>
            <w:r w:rsidRPr="00370B03">
              <w:rPr>
                <w:rFonts w:ascii="Cambria" w:hAnsi="Cambria"/>
                <w:sz w:val="20"/>
                <w:szCs w:val="20"/>
              </w:rPr>
              <w:t xml:space="preserve">   </w:t>
            </w:r>
          </w:p>
          <w:p w14:paraId="7720CCD2" w14:textId="4229E543"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Hispanic</w:t>
            </w:r>
          </w:p>
        </w:tc>
        <w:tc>
          <w:tcPr>
            <w:tcW w:w="0" w:type="auto"/>
          </w:tcPr>
          <w:p w14:paraId="405E831C" w14:textId="2736D00B" w:rsidR="00E62AE6" w:rsidRPr="00370B03" w:rsidRDefault="0018639A"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Pr="00370B03">
              <w:rPr>
                <w:rFonts w:ascii="Calibri" w:hAnsi="Calibri" w:cs="Calibri"/>
                <w:sz w:val="20"/>
                <w:szCs w:val="20"/>
              </w:rPr>
              <w:t>9</w:t>
            </w:r>
            <w:r w:rsidR="007770F4" w:rsidRPr="00370B03">
              <w:rPr>
                <w:rFonts w:ascii="Calibri" w:hAnsi="Calibri" w:cs="Calibri"/>
                <w:sz w:val="20"/>
                <w:szCs w:val="20"/>
              </w:rPr>
              <w:t>81</w:t>
            </w:r>
          </w:p>
        </w:tc>
        <w:tc>
          <w:tcPr>
            <w:tcW w:w="2148" w:type="dxa"/>
          </w:tcPr>
          <w:p w14:paraId="04D89587" w14:textId="4C3AB409"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3C0653" w:rsidRPr="00370B03">
              <w:rPr>
                <w:rFonts w:ascii="Calibri" w:hAnsi="Calibri" w:cs="Calibri"/>
                <w:sz w:val="20"/>
                <w:szCs w:val="20"/>
              </w:rPr>
              <w:t>9</w:t>
            </w:r>
            <w:r w:rsidR="007770F4" w:rsidRPr="00370B03">
              <w:rPr>
                <w:rFonts w:ascii="Calibri" w:hAnsi="Calibri" w:cs="Calibri"/>
                <w:sz w:val="20"/>
                <w:szCs w:val="20"/>
              </w:rPr>
              <w:t>3</w:t>
            </w:r>
          </w:p>
        </w:tc>
      </w:tr>
      <w:tr w:rsidR="00370B03" w:rsidRPr="00370B03" w14:paraId="18C407A0" w14:textId="77777777" w:rsidTr="001115ED">
        <w:trPr>
          <w:jc w:val="center"/>
        </w:trPr>
        <w:tc>
          <w:tcPr>
            <w:tcW w:w="3345" w:type="dxa"/>
          </w:tcPr>
          <w:p w14:paraId="39004CE9" w14:textId="2C7FA975"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&lt;=25 percent White Non-Hispanic</w:t>
            </w:r>
          </w:p>
        </w:tc>
        <w:tc>
          <w:tcPr>
            <w:tcW w:w="0" w:type="auto"/>
          </w:tcPr>
          <w:p w14:paraId="5B935E29" w14:textId="62E70664" w:rsidR="00E62AE6" w:rsidRPr="00370B03" w:rsidRDefault="0018639A"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005A0DEE" w:rsidRPr="00370B03">
              <w:rPr>
                <w:rFonts w:ascii="Calibri" w:hAnsi="Calibri" w:cs="Calibri"/>
                <w:sz w:val="20"/>
                <w:szCs w:val="20"/>
              </w:rPr>
              <w:t>7</w:t>
            </w:r>
            <w:r w:rsidR="007770F4" w:rsidRPr="00370B03">
              <w:rPr>
                <w:rFonts w:ascii="Calibri" w:hAnsi="Calibri" w:cs="Calibri"/>
                <w:sz w:val="20"/>
                <w:szCs w:val="20"/>
              </w:rPr>
              <w:t>96</w:t>
            </w:r>
          </w:p>
        </w:tc>
        <w:tc>
          <w:tcPr>
            <w:tcW w:w="2148" w:type="dxa"/>
          </w:tcPr>
          <w:p w14:paraId="3F902ABA" w14:textId="0B395725"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3C0653" w:rsidRPr="00370B03">
              <w:rPr>
                <w:rFonts w:ascii="Calibri" w:hAnsi="Calibri" w:cs="Calibri"/>
                <w:sz w:val="20"/>
                <w:szCs w:val="20"/>
              </w:rPr>
              <w:t>7</w:t>
            </w:r>
            <w:r w:rsidR="007770F4" w:rsidRPr="00370B03">
              <w:rPr>
                <w:rFonts w:ascii="Calibri" w:hAnsi="Calibri" w:cs="Calibri"/>
                <w:sz w:val="20"/>
                <w:szCs w:val="20"/>
              </w:rPr>
              <w:t>8</w:t>
            </w:r>
          </w:p>
        </w:tc>
      </w:tr>
      <w:tr w:rsidR="00370B03" w:rsidRPr="00370B03" w14:paraId="57B720ED" w14:textId="77777777" w:rsidTr="00002883">
        <w:trPr>
          <w:jc w:val="center"/>
        </w:trPr>
        <w:tc>
          <w:tcPr>
            <w:tcW w:w="3345" w:type="dxa"/>
          </w:tcPr>
          <w:p w14:paraId="0A0DF1C7" w14:textId="47639E40" w:rsidR="004E5162" w:rsidRPr="00370B03" w:rsidRDefault="00B34F0D" w:rsidP="00E62AE6">
            <w:pPr>
              <w:rPr>
                <w:rFonts w:ascii="Cambria" w:hAnsi="Cambria"/>
                <w:sz w:val="20"/>
                <w:szCs w:val="20"/>
              </w:rPr>
            </w:pPr>
            <w:r w:rsidRPr="00370B03">
              <w:rPr>
                <w:rFonts w:ascii="Cambria" w:hAnsi="Cambria"/>
                <w:sz w:val="20"/>
                <w:szCs w:val="20"/>
              </w:rPr>
              <w:t>Locale</w:t>
            </w:r>
          </w:p>
        </w:tc>
        <w:tc>
          <w:tcPr>
            <w:tcW w:w="0" w:type="auto"/>
          </w:tcPr>
          <w:p w14:paraId="5401195D" w14:textId="77777777" w:rsidR="004E5162" w:rsidRPr="00370B03" w:rsidRDefault="004E5162" w:rsidP="00002883">
            <w:pPr>
              <w:jc w:val="right"/>
              <w:rPr>
                <w:rFonts w:ascii="Calibri" w:hAnsi="Calibri" w:cs="Calibri"/>
                <w:sz w:val="20"/>
                <w:szCs w:val="20"/>
              </w:rPr>
            </w:pPr>
          </w:p>
        </w:tc>
        <w:tc>
          <w:tcPr>
            <w:tcW w:w="2148" w:type="dxa"/>
          </w:tcPr>
          <w:p w14:paraId="4936D5DB" w14:textId="77777777" w:rsidR="004E5162" w:rsidRPr="00370B03" w:rsidRDefault="004E5162" w:rsidP="00002883">
            <w:pPr>
              <w:jc w:val="right"/>
              <w:rPr>
                <w:rFonts w:ascii="Calibri" w:hAnsi="Calibri" w:cs="Calibri"/>
                <w:sz w:val="20"/>
                <w:szCs w:val="20"/>
              </w:rPr>
            </w:pPr>
          </w:p>
        </w:tc>
      </w:tr>
      <w:tr w:rsidR="00370B03" w:rsidRPr="00370B03" w14:paraId="6484EF91" w14:textId="77777777" w:rsidTr="001115ED">
        <w:trPr>
          <w:jc w:val="center"/>
        </w:trPr>
        <w:tc>
          <w:tcPr>
            <w:tcW w:w="3345" w:type="dxa"/>
          </w:tcPr>
          <w:p w14:paraId="336547BD" w14:textId="096C95FB"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City</w:t>
            </w:r>
          </w:p>
        </w:tc>
        <w:tc>
          <w:tcPr>
            <w:tcW w:w="0" w:type="auto"/>
          </w:tcPr>
          <w:p w14:paraId="4F7DE37E" w14:textId="7BBF071B" w:rsidR="00E62AE6" w:rsidRPr="00370B03" w:rsidRDefault="0018639A"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007770F4" w:rsidRPr="00370B03">
              <w:rPr>
                <w:rFonts w:ascii="Calibri" w:hAnsi="Calibri" w:cs="Calibri"/>
                <w:sz w:val="20"/>
                <w:szCs w:val="20"/>
              </w:rPr>
              <w:t>808</w:t>
            </w:r>
          </w:p>
        </w:tc>
        <w:tc>
          <w:tcPr>
            <w:tcW w:w="2148" w:type="dxa"/>
          </w:tcPr>
          <w:p w14:paraId="2B8D3DB4" w14:textId="34535464"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3C0653" w:rsidRPr="00370B03">
              <w:rPr>
                <w:rFonts w:ascii="Calibri" w:hAnsi="Calibri" w:cs="Calibri"/>
                <w:sz w:val="20"/>
                <w:szCs w:val="20"/>
              </w:rPr>
              <w:t>8</w:t>
            </w:r>
            <w:r w:rsidR="007770F4" w:rsidRPr="00370B03">
              <w:rPr>
                <w:rFonts w:ascii="Calibri" w:hAnsi="Calibri" w:cs="Calibri"/>
                <w:sz w:val="20"/>
                <w:szCs w:val="20"/>
              </w:rPr>
              <w:t>3</w:t>
            </w:r>
          </w:p>
        </w:tc>
      </w:tr>
      <w:tr w:rsidR="00370B03" w:rsidRPr="00370B03" w14:paraId="7F13CA94" w14:textId="77777777" w:rsidTr="001115ED">
        <w:trPr>
          <w:jc w:val="center"/>
        </w:trPr>
        <w:tc>
          <w:tcPr>
            <w:tcW w:w="3345" w:type="dxa"/>
          </w:tcPr>
          <w:p w14:paraId="5AE76AF6" w14:textId="31DB1A4C"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Suburb</w:t>
            </w:r>
          </w:p>
        </w:tc>
        <w:tc>
          <w:tcPr>
            <w:tcW w:w="0" w:type="auto"/>
          </w:tcPr>
          <w:p w14:paraId="7AFF3EAC" w14:textId="31E39DDC" w:rsidR="00E62AE6" w:rsidRPr="00370B03" w:rsidRDefault="0018639A"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Pr="00370B03">
              <w:rPr>
                <w:rFonts w:ascii="Calibri" w:hAnsi="Calibri" w:cs="Calibri"/>
                <w:sz w:val="20"/>
                <w:szCs w:val="20"/>
              </w:rPr>
              <w:t>9</w:t>
            </w:r>
            <w:r w:rsidR="007770F4" w:rsidRPr="00370B03">
              <w:rPr>
                <w:rFonts w:ascii="Calibri" w:hAnsi="Calibri" w:cs="Calibri"/>
                <w:sz w:val="20"/>
                <w:szCs w:val="20"/>
              </w:rPr>
              <w:t>07</w:t>
            </w:r>
          </w:p>
        </w:tc>
        <w:tc>
          <w:tcPr>
            <w:tcW w:w="2148" w:type="dxa"/>
          </w:tcPr>
          <w:p w14:paraId="2D144E7D" w14:textId="5B583162"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5A0DEE" w:rsidRPr="00370B03">
              <w:rPr>
                <w:rFonts w:ascii="Calibri" w:hAnsi="Calibri" w:cs="Calibri"/>
                <w:sz w:val="20"/>
                <w:szCs w:val="20"/>
              </w:rPr>
              <w:t>9</w:t>
            </w:r>
            <w:r w:rsidR="007770F4" w:rsidRPr="00370B03">
              <w:rPr>
                <w:rFonts w:ascii="Calibri" w:hAnsi="Calibri" w:cs="Calibri"/>
                <w:sz w:val="20"/>
                <w:szCs w:val="20"/>
              </w:rPr>
              <w:t>0</w:t>
            </w:r>
          </w:p>
        </w:tc>
      </w:tr>
      <w:tr w:rsidR="00370B03" w:rsidRPr="00370B03" w14:paraId="7DDC24D8" w14:textId="77777777" w:rsidTr="001115ED">
        <w:trPr>
          <w:jc w:val="center"/>
        </w:trPr>
        <w:tc>
          <w:tcPr>
            <w:tcW w:w="3345" w:type="dxa"/>
          </w:tcPr>
          <w:p w14:paraId="354F804F" w14:textId="04A0B326"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Town</w:t>
            </w:r>
          </w:p>
        </w:tc>
        <w:tc>
          <w:tcPr>
            <w:tcW w:w="0" w:type="auto"/>
          </w:tcPr>
          <w:p w14:paraId="45FA29F2" w14:textId="4F105311" w:rsidR="00E62AE6" w:rsidRPr="00370B03" w:rsidRDefault="00E62AE6" w:rsidP="001115ED">
            <w:pPr>
              <w:jc w:val="right"/>
              <w:rPr>
                <w:rFonts w:ascii="Calibri" w:hAnsi="Calibri" w:cs="Calibri"/>
                <w:sz w:val="20"/>
                <w:szCs w:val="20"/>
              </w:rPr>
            </w:pPr>
            <w:r w:rsidRPr="00370B03">
              <w:rPr>
                <w:rFonts w:ascii="Calibri" w:hAnsi="Calibri" w:cs="Calibri"/>
                <w:sz w:val="20"/>
                <w:szCs w:val="20"/>
              </w:rPr>
              <w:t>1.</w:t>
            </w:r>
            <w:r w:rsidR="007770F4" w:rsidRPr="00370B03">
              <w:rPr>
                <w:rFonts w:ascii="Calibri" w:hAnsi="Calibri" w:cs="Calibri"/>
                <w:sz w:val="20"/>
                <w:szCs w:val="20"/>
              </w:rPr>
              <w:t>266</w:t>
            </w:r>
          </w:p>
        </w:tc>
        <w:tc>
          <w:tcPr>
            <w:tcW w:w="2148" w:type="dxa"/>
          </w:tcPr>
          <w:p w14:paraId="2927FB30" w14:textId="2B9F0B71"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7770F4" w:rsidRPr="00370B03">
              <w:rPr>
                <w:rFonts w:ascii="Calibri" w:hAnsi="Calibri" w:cs="Calibri"/>
                <w:sz w:val="20"/>
                <w:szCs w:val="20"/>
              </w:rPr>
              <w:t>89</w:t>
            </w:r>
          </w:p>
        </w:tc>
      </w:tr>
      <w:tr w:rsidR="00370B03" w:rsidRPr="00370B03" w14:paraId="2941E398" w14:textId="77777777" w:rsidTr="001115ED">
        <w:trPr>
          <w:jc w:val="center"/>
        </w:trPr>
        <w:tc>
          <w:tcPr>
            <w:tcW w:w="3345" w:type="dxa"/>
          </w:tcPr>
          <w:p w14:paraId="017E6C75" w14:textId="24FCF128"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Rural</w:t>
            </w:r>
          </w:p>
        </w:tc>
        <w:tc>
          <w:tcPr>
            <w:tcW w:w="0" w:type="auto"/>
          </w:tcPr>
          <w:p w14:paraId="6A136CE3" w14:textId="72094891" w:rsidR="00E62AE6" w:rsidRPr="00370B03" w:rsidRDefault="00E62AE6" w:rsidP="001115ED">
            <w:pPr>
              <w:jc w:val="right"/>
              <w:rPr>
                <w:rFonts w:ascii="Calibri" w:hAnsi="Calibri" w:cs="Calibri"/>
                <w:sz w:val="20"/>
                <w:szCs w:val="20"/>
              </w:rPr>
            </w:pPr>
            <w:r w:rsidRPr="00370B03">
              <w:rPr>
                <w:rFonts w:ascii="Calibri" w:hAnsi="Calibri" w:cs="Calibri"/>
                <w:sz w:val="20"/>
                <w:szCs w:val="20"/>
              </w:rPr>
              <w:t>1.</w:t>
            </w:r>
            <w:r w:rsidR="007770F4" w:rsidRPr="00370B03">
              <w:rPr>
                <w:rFonts w:ascii="Calibri" w:hAnsi="Calibri" w:cs="Calibri"/>
                <w:sz w:val="20"/>
                <w:szCs w:val="20"/>
              </w:rPr>
              <w:t>181</w:t>
            </w:r>
          </w:p>
        </w:tc>
        <w:tc>
          <w:tcPr>
            <w:tcW w:w="2148" w:type="dxa"/>
          </w:tcPr>
          <w:p w14:paraId="06453D00" w14:textId="26530FFA"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7770F4" w:rsidRPr="00370B03">
              <w:rPr>
                <w:rFonts w:ascii="Calibri" w:hAnsi="Calibri" w:cs="Calibri"/>
                <w:sz w:val="20"/>
                <w:szCs w:val="20"/>
              </w:rPr>
              <w:t>88</w:t>
            </w:r>
          </w:p>
        </w:tc>
      </w:tr>
      <w:tr w:rsidR="00370B03" w:rsidRPr="00370B03" w14:paraId="0EFED032" w14:textId="77777777" w:rsidTr="00002883">
        <w:trPr>
          <w:jc w:val="center"/>
        </w:trPr>
        <w:tc>
          <w:tcPr>
            <w:tcW w:w="3345" w:type="dxa"/>
          </w:tcPr>
          <w:p w14:paraId="70927528" w14:textId="32689723" w:rsidR="004E5162" w:rsidRPr="00370B03" w:rsidRDefault="004E5162" w:rsidP="00E62AE6">
            <w:pPr>
              <w:rPr>
                <w:rFonts w:ascii="Cambria" w:hAnsi="Cambria"/>
                <w:sz w:val="20"/>
                <w:szCs w:val="20"/>
              </w:rPr>
            </w:pPr>
            <w:r w:rsidRPr="00370B03">
              <w:rPr>
                <w:rFonts w:ascii="Cambria" w:hAnsi="Cambria"/>
                <w:sz w:val="20"/>
                <w:szCs w:val="20"/>
              </w:rPr>
              <w:t>Grade level</w:t>
            </w:r>
          </w:p>
        </w:tc>
        <w:tc>
          <w:tcPr>
            <w:tcW w:w="0" w:type="auto"/>
          </w:tcPr>
          <w:p w14:paraId="3DA57432" w14:textId="77777777" w:rsidR="004E5162" w:rsidRPr="00370B03" w:rsidRDefault="004E5162" w:rsidP="00002883">
            <w:pPr>
              <w:jc w:val="right"/>
              <w:rPr>
                <w:rFonts w:ascii="Calibri" w:hAnsi="Calibri" w:cs="Calibri"/>
                <w:sz w:val="20"/>
                <w:szCs w:val="20"/>
              </w:rPr>
            </w:pPr>
          </w:p>
        </w:tc>
        <w:tc>
          <w:tcPr>
            <w:tcW w:w="2148" w:type="dxa"/>
          </w:tcPr>
          <w:p w14:paraId="0F6774F7" w14:textId="77777777" w:rsidR="004E5162" w:rsidRPr="00370B03" w:rsidRDefault="004E5162" w:rsidP="00002883">
            <w:pPr>
              <w:jc w:val="right"/>
              <w:rPr>
                <w:rFonts w:ascii="Calibri" w:hAnsi="Calibri" w:cs="Calibri"/>
                <w:sz w:val="20"/>
                <w:szCs w:val="20"/>
              </w:rPr>
            </w:pPr>
          </w:p>
        </w:tc>
      </w:tr>
      <w:tr w:rsidR="00370B03" w:rsidRPr="00370B03" w14:paraId="00BE505C" w14:textId="77777777" w:rsidTr="001115ED">
        <w:trPr>
          <w:jc w:val="center"/>
        </w:trPr>
        <w:tc>
          <w:tcPr>
            <w:tcW w:w="3345" w:type="dxa"/>
          </w:tcPr>
          <w:p w14:paraId="5FC519B4" w14:textId="2336E2DC" w:rsidR="0018639A" w:rsidRPr="00370B03" w:rsidRDefault="0018639A" w:rsidP="0018639A">
            <w:pPr>
              <w:rPr>
                <w:rFonts w:ascii="Cambria" w:hAnsi="Cambria"/>
                <w:sz w:val="20"/>
                <w:szCs w:val="20"/>
              </w:rPr>
            </w:pPr>
            <w:r w:rsidRPr="00370B03">
              <w:rPr>
                <w:rFonts w:ascii="Cambria" w:hAnsi="Cambria"/>
                <w:sz w:val="20"/>
                <w:szCs w:val="20"/>
              </w:rPr>
              <w:t xml:space="preserve">  Elementary</w:t>
            </w:r>
          </w:p>
        </w:tc>
        <w:tc>
          <w:tcPr>
            <w:tcW w:w="0" w:type="auto"/>
          </w:tcPr>
          <w:p w14:paraId="27780647" w14:textId="58C87C67" w:rsidR="0018639A" w:rsidRPr="00370B03" w:rsidRDefault="005A0DEE" w:rsidP="0018639A">
            <w:pPr>
              <w:jc w:val="right"/>
              <w:rPr>
                <w:rFonts w:ascii="Calibri" w:hAnsi="Calibri" w:cs="Calibri"/>
                <w:sz w:val="20"/>
                <w:szCs w:val="20"/>
              </w:rPr>
            </w:pPr>
            <w:r w:rsidRPr="00370B03">
              <w:rPr>
                <w:rFonts w:ascii="Calibri" w:hAnsi="Calibri" w:cs="Calibri"/>
                <w:sz w:val="20"/>
                <w:szCs w:val="20"/>
              </w:rPr>
              <w:t>1.000</w:t>
            </w:r>
          </w:p>
        </w:tc>
        <w:tc>
          <w:tcPr>
            <w:tcW w:w="2148" w:type="dxa"/>
          </w:tcPr>
          <w:p w14:paraId="42959D3F" w14:textId="74161369" w:rsidR="0018639A" w:rsidRPr="00370B03" w:rsidRDefault="0018639A" w:rsidP="0018639A">
            <w:pPr>
              <w:jc w:val="right"/>
              <w:rPr>
                <w:rFonts w:ascii="Calibri" w:hAnsi="Calibri" w:cs="Calibri"/>
                <w:sz w:val="20"/>
                <w:szCs w:val="20"/>
              </w:rPr>
            </w:pPr>
            <w:r w:rsidRPr="00370B03">
              <w:rPr>
                <w:rFonts w:ascii="Calibri" w:hAnsi="Calibri" w:cs="Calibri"/>
                <w:sz w:val="20"/>
                <w:szCs w:val="20"/>
              </w:rPr>
              <w:t>0.9</w:t>
            </w:r>
            <w:r w:rsidR="007770F4" w:rsidRPr="00370B03">
              <w:rPr>
                <w:rFonts w:ascii="Calibri" w:hAnsi="Calibri" w:cs="Calibri"/>
                <w:sz w:val="20"/>
                <w:szCs w:val="20"/>
              </w:rPr>
              <w:t>89</w:t>
            </w:r>
          </w:p>
        </w:tc>
      </w:tr>
      <w:tr w:rsidR="00370B03" w:rsidRPr="00370B03" w14:paraId="6B19E017" w14:textId="77777777" w:rsidTr="001115ED">
        <w:trPr>
          <w:jc w:val="center"/>
        </w:trPr>
        <w:tc>
          <w:tcPr>
            <w:tcW w:w="3345" w:type="dxa"/>
          </w:tcPr>
          <w:p w14:paraId="201D7E10" w14:textId="2AF30BC3" w:rsidR="0018639A" w:rsidRPr="00370B03" w:rsidRDefault="0018639A" w:rsidP="0018639A">
            <w:pPr>
              <w:rPr>
                <w:rFonts w:ascii="Cambria" w:hAnsi="Cambria"/>
                <w:sz w:val="20"/>
                <w:szCs w:val="20"/>
              </w:rPr>
            </w:pPr>
            <w:r w:rsidRPr="00370B03">
              <w:rPr>
                <w:rFonts w:ascii="Cambria" w:hAnsi="Cambria"/>
                <w:sz w:val="20"/>
                <w:szCs w:val="20"/>
              </w:rPr>
              <w:t xml:space="preserve">  Middle/Combined/Other</w:t>
            </w:r>
          </w:p>
        </w:tc>
        <w:tc>
          <w:tcPr>
            <w:tcW w:w="0" w:type="auto"/>
          </w:tcPr>
          <w:p w14:paraId="2679FED6" w14:textId="46865286" w:rsidR="0018639A" w:rsidRPr="00370B03" w:rsidRDefault="005A0DEE" w:rsidP="0018639A">
            <w:pPr>
              <w:jc w:val="right"/>
              <w:rPr>
                <w:rFonts w:ascii="Calibri" w:hAnsi="Calibri" w:cs="Calibri"/>
                <w:sz w:val="20"/>
                <w:szCs w:val="20"/>
              </w:rPr>
            </w:pPr>
            <w:r w:rsidRPr="00370B03">
              <w:rPr>
                <w:rFonts w:ascii="Calibri" w:hAnsi="Calibri" w:cs="Calibri"/>
                <w:sz w:val="20"/>
                <w:szCs w:val="20"/>
              </w:rPr>
              <w:t>1.000</w:t>
            </w:r>
          </w:p>
        </w:tc>
        <w:tc>
          <w:tcPr>
            <w:tcW w:w="2148" w:type="dxa"/>
          </w:tcPr>
          <w:p w14:paraId="3132209C" w14:textId="41A70333" w:rsidR="0018639A" w:rsidRPr="00370B03" w:rsidRDefault="0018639A" w:rsidP="0018639A">
            <w:pPr>
              <w:jc w:val="right"/>
              <w:rPr>
                <w:rFonts w:ascii="Calibri" w:hAnsi="Calibri" w:cs="Calibri"/>
                <w:sz w:val="20"/>
                <w:szCs w:val="20"/>
              </w:rPr>
            </w:pPr>
            <w:r w:rsidRPr="00370B03">
              <w:rPr>
                <w:rFonts w:ascii="Calibri" w:hAnsi="Calibri" w:cs="Calibri"/>
                <w:sz w:val="20"/>
                <w:szCs w:val="20"/>
              </w:rPr>
              <w:t>0.9</w:t>
            </w:r>
            <w:r w:rsidR="007770F4" w:rsidRPr="00370B03">
              <w:rPr>
                <w:rFonts w:ascii="Calibri" w:hAnsi="Calibri" w:cs="Calibri"/>
                <w:sz w:val="20"/>
                <w:szCs w:val="20"/>
              </w:rPr>
              <w:t>86</w:t>
            </w:r>
          </w:p>
        </w:tc>
      </w:tr>
      <w:tr w:rsidR="00370B03" w:rsidRPr="00370B03" w14:paraId="6472B479" w14:textId="77777777" w:rsidTr="001115ED">
        <w:trPr>
          <w:jc w:val="center"/>
        </w:trPr>
        <w:tc>
          <w:tcPr>
            <w:tcW w:w="3345" w:type="dxa"/>
          </w:tcPr>
          <w:p w14:paraId="5AB6CBA0" w14:textId="5BE45415" w:rsidR="0018639A" w:rsidRPr="00370B03" w:rsidRDefault="0018639A" w:rsidP="0018639A">
            <w:pPr>
              <w:rPr>
                <w:rFonts w:ascii="Cambria" w:hAnsi="Cambria"/>
                <w:sz w:val="20"/>
                <w:szCs w:val="20"/>
              </w:rPr>
            </w:pPr>
            <w:r w:rsidRPr="00370B03">
              <w:rPr>
                <w:rFonts w:ascii="Cambria" w:hAnsi="Cambria"/>
                <w:sz w:val="20"/>
                <w:szCs w:val="20"/>
              </w:rPr>
              <w:t xml:space="preserve">  High</w:t>
            </w:r>
          </w:p>
        </w:tc>
        <w:tc>
          <w:tcPr>
            <w:tcW w:w="0" w:type="auto"/>
          </w:tcPr>
          <w:p w14:paraId="31AEA5B3" w14:textId="7A02C987" w:rsidR="0018639A" w:rsidRPr="00370B03" w:rsidRDefault="0018639A" w:rsidP="0018639A">
            <w:pPr>
              <w:jc w:val="right"/>
              <w:rPr>
                <w:rFonts w:ascii="Calibri" w:hAnsi="Calibri" w:cs="Calibri"/>
                <w:sz w:val="20"/>
                <w:szCs w:val="20"/>
              </w:rPr>
            </w:pPr>
            <w:r w:rsidRPr="00370B03">
              <w:rPr>
                <w:rFonts w:ascii="Calibri" w:hAnsi="Calibri" w:cs="Calibri"/>
                <w:sz w:val="20"/>
                <w:szCs w:val="20"/>
              </w:rPr>
              <w:t>0.997</w:t>
            </w:r>
          </w:p>
        </w:tc>
        <w:tc>
          <w:tcPr>
            <w:tcW w:w="2148" w:type="dxa"/>
          </w:tcPr>
          <w:p w14:paraId="14177F13" w14:textId="105D028F" w:rsidR="0018639A" w:rsidRPr="00370B03" w:rsidRDefault="0018639A" w:rsidP="0018639A">
            <w:pPr>
              <w:jc w:val="right"/>
              <w:rPr>
                <w:rFonts w:ascii="Calibri" w:hAnsi="Calibri" w:cs="Calibri"/>
                <w:sz w:val="20"/>
                <w:szCs w:val="20"/>
              </w:rPr>
            </w:pPr>
            <w:r w:rsidRPr="00370B03">
              <w:rPr>
                <w:rFonts w:ascii="Calibri" w:hAnsi="Calibri" w:cs="Calibri"/>
                <w:sz w:val="20"/>
                <w:szCs w:val="20"/>
              </w:rPr>
              <w:t>0.9</w:t>
            </w:r>
            <w:r w:rsidR="003C0653" w:rsidRPr="00370B03">
              <w:rPr>
                <w:rFonts w:ascii="Calibri" w:hAnsi="Calibri" w:cs="Calibri"/>
                <w:sz w:val="20"/>
                <w:szCs w:val="20"/>
              </w:rPr>
              <w:t>8</w:t>
            </w:r>
            <w:r w:rsidR="007770F4" w:rsidRPr="00370B03">
              <w:rPr>
                <w:rFonts w:ascii="Calibri" w:hAnsi="Calibri" w:cs="Calibri"/>
                <w:sz w:val="20"/>
                <w:szCs w:val="20"/>
              </w:rPr>
              <w:t>7</w:t>
            </w:r>
          </w:p>
        </w:tc>
      </w:tr>
      <w:tr w:rsidR="00370B03" w:rsidRPr="00370B03" w14:paraId="344ABA6F" w14:textId="77777777" w:rsidTr="00002883">
        <w:trPr>
          <w:jc w:val="center"/>
        </w:trPr>
        <w:tc>
          <w:tcPr>
            <w:tcW w:w="3345" w:type="dxa"/>
          </w:tcPr>
          <w:p w14:paraId="317E7FE4" w14:textId="2DD872A5" w:rsidR="004E5162" w:rsidRPr="00370B03" w:rsidRDefault="004E5162" w:rsidP="00E62AE6">
            <w:pPr>
              <w:rPr>
                <w:rFonts w:ascii="Cambria" w:hAnsi="Cambria"/>
                <w:sz w:val="20"/>
                <w:szCs w:val="20"/>
              </w:rPr>
            </w:pPr>
            <w:r w:rsidRPr="00370B03">
              <w:rPr>
                <w:rFonts w:ascii="Cambria" w:hAnsi="Cambria"/>
                <w:sz w:val="20"/>
                <w:szCs w:val="20"/>
              </w:rPr>
              <w:t>Census region</w:t>
            </w:r>
          </w:p>
        </w:tc>
        <w:tc>
          <w:tcPr>
            <w:tcW w:w="0" w:type="auto"/>
          </w:tcPr>
          <w:p w14:paraId="5CFD2AE3" w14:textId="77777777" w:rsidR="004E5162" w:rsidRPr="00370B03" w:rsidRDefault="004E5162" w:rsidP="00002883">
            <w:pPr>
              <w:jc w:val="right"/>
              <w:rPr>
                <w:rFonts w:ascii="Calibri" w:hAnsi="Calibri" w:cs="Calibri"/>
                <w:sz w:val="20"/>
                <w:szCs w:val="20"/>
              </w:rPr>
            </w:pPr>
          </w:p>
        </w:tc>
        <w:tc>
          <w:tcPr>
            <w:tcW w:w="2148" w:type="dxa"/>
          </w:tcPr>
          <w:p w14:paraId="7763373B" w14:textId="77777777" w:rsidR="004E5162" w:rsidRPr="00370B03" w:rsidRDefault="004E5162" w:rsidP="00002883">
            <w:pPr>
              <w:jc w:val="right"/>
              <w:rPr>
                <w:rFonts w:ascii="Calibri" w:hAnsi="Calibri" w:cs="Calibri"/>
                <w:sz w:val="20"/>
                <w:szCs w:val="20"/>
              </w:rPr>
            </w:pPr>
          </w:p>
        </w:tc>
      </w:tr>
      <w:tr w:rsidR="00370B03" w:rsidRPr="00370B03" w14:paraId="1C3116EC" w14:textId="77777777" w:rsidTr="001115ED">
        <w:trPr>
          <w:jc w:val="center"/>
        </w:trPr>
        <w:tc>
          <w:tcPr>
            <w:tcW w:w="3345" w:type="dxa"/>
          </w:tcPr>
          <w:p w14:paraId="5ED45C9B" w14:textId="35B98595"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Northeast</w:t>
            </w:r>
          </w:p>
        </w:tc>
        <w:tc>
          <w:tcPr>
            <w:tcW w:w="0" w:type="auto"/>
          </w:tcPr>
          <w:p w14:paraId="13F18DB6" w14:textId="3A67B34C" w:rsidR="00E62AE6" w:rsidRPr="00370B03" w:rsidRDefault="003C0653"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Pr="00370B03">
              <w:rPr>
                <w:rFonts w:ascii="Calibri" w:hAnsi="Calibri" w:cs="Calibri"/>
                <w:sz w:val="20"/>
                <w:szCs w:val="20"/>
              </w:rPr>
              <w:t>9</w:t>
            </w:r>
            <w:r w:rsidR="007770F4" w:rsidRPr="00370B03">
              <w:rPr>
                <w:rFonts w:ascii="Calibri" w:hAnsi="Calibri" w:cs="Calibri"/>
                <w:sz w:val="20"/>
                <w:szCs w:val="20"/>
              </w:rPr>
              <w:t>25</w:t>
            </w:r>
          </w:p>
        </w:tc>
        <w:tc>
          <w:tcPr>
            <w:tcW w:w="2148" w:type="dxa"/>
          </w:tcPr>
          <w:p w14:paraId="34D64C12" w14:textId="214742A6"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3C0653" w:rsidRPr="00370B03">
              <w:rPr>
                <w:rFonts w:ascii="Calibri" w:hAnsi="Calibri" w:cs="Calibri"/>
                <w:sz w:val="20"/>
                <w:szCs w:val="20"/>
              </w:rPr>
              <w:t>8</w:t>
            </w:r>
            <w:r w:rsidR="00370B03" w:rsidRPr="00370B03">
              <w:rPr>
                <w:rFonts w:ascii="Calibri" w:hAnsi="Calibri" w:cs="Calibri"/>
                <w:sz w:val="20"/>
                <w:szCs w:val="20"/>
              </w:rPr>
              <w:t>7</w:t>
            </w:r>
          </w:p>
        </w:tc>
      </w:tr>
      <w:tr w:rsidR="00370B03" w:rsidRPr="00370B03" w14:paraId="2C5A7072" w14:textId="77777777" w:rsidTr="001115ED">
        <w:trPr>
          <w:jc w:val="center"/>
        </w:trPr>
        <w:tc>
          <w:tcPr>
            <w:tcW w:w="3345" w:type="dxa"/>
          </w:tcPr>
          <w:p w14:paraId="6902A336" w14:textId="5BBB2E1C" w:rsidR="00E62AE6" w:rsidRPr="00370B03" w:rsidRDefault="004E516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Midwest</w:t>
            </w:r>
          </w:p>
        </w:tc>
        <w:tc>
          <w:tcPr>
            <w:tcW w:w="0" w:type="auto"/>
          </w:tcPr>
          <w:p w14:paraId="253C4FB8" w14:textId="204F745B" w:rsidR="00E62AE6" w:rsidRPr="00370B03" w:rsidRDefault="00E62AE6" w:rsidP="001115ED">
            <w:pPr>
              <w:jc w:val="right"/>
              <w:rPr>
                <w:rFonts w:ascii="Calibri" w:hAnsi="Calibri" w:cs="Calibri"/>
                <w:sz w:val="20"/>
                <w:szCs w:val="20"/>
              </w:rPr>
            </w:pPr>
            <w:r w:rsidRPr="00370B03">
              <w:rPr>
                <w:rFonts w:ascii="Calibri" w:hAnsi="Calibri" w:cs="Calibri"/>
                <w:sz w:val="20"/>
                <w:szCs w:val="20"/>
              </w:rPr>
              <w:t>1.</w:t>
            </w:r>
            <w:r w:rsidR="007770F4" w:rsidRPr="00370B03">
              <w:rPr>
                <w:rFonts w:ascii="Calibri" w:hAnsi="Calibri" w:cs="Calibri"/>
                <w:sz w:val="20"/>
                <w:szCs w:val="20"/>
              </w:rPr>
              <w:t>187</w:t>
            </w:r>
          </w:p>
        </w:tc>
        <w:tc>
          <w:tcPr>
            <w:tcW w:w="2148" w:type="dxa"/>
          </w:tcPr>
          <w:p w14:paraId="15CB1E69" w14:textId="5DFAA107"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3C0653" w:rsidRPr="00370B03">
              <w:rPr>
                <w:rFonts w:ascii="Calibri" w:hAnsi="Calibri" w:cs="Calibri"/>
                <w:sz w:val="20"/>
                <w:szCs w:val="20"/>
              </w:rPr>
              <w:t>88</w:t>
            </w:r>
          </w:p>
        </w:tc>
      </w:tr>
      <w:tr w:rsidR="00370B03" w:rsidRPr="00370B03" w14:paraId="128BB802" w14:textId="77777777" w:rsidTr="001115ED">
        <w:trPr>
          <w:jc w:val="center"/>
        </w:trPr>
        <w:tc>
          <w:tcPr>
            <w:tcW w:w="3345" w:type="dxa"/>
          </w:tcPr>
          <w:p w14:paraId="01CBF9A5" w14:textId="4C932BE9" w:rsidR="00E62AE6" w:rsidRPr="00370B03" w:rsidRDefault="001D760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South</w:t>
            </w:r>
          </w:p>
        </w:tc>
        <w:tc>
          <w:tcPr>
            <w:tcW w:w="0" w:type="auto"/>
          </w:tcPr>
          <w:p w14:paraId="0934E305" w14:textId="22F7F150" w:rsidR="00E62AE6" w:rsidRPr="00370B03" w:rsidRDefault="0018639A"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Pr="00370B03">
              <w:rPr>
                <w:rFonts w:ascii="Calibri" w:hAnsi="Calibri" w:cs="Calibri"/>
                <w:sz w:val="20"/>
                <w:szCs w:val="20"/>
              </w:rPr>
              <w:t>9</w:t>
            </w:r>
            <w:r w:rsidR="007770F4" w:rsidRPr="00370B03">
              <w:rPr>
                <w:rFonts w:ascii="Calibri" w:hAnsi="Calibri" w:cs="Calibri"/>
                <w:sz w:val="20"/>
                <w:szCs w:val="20"/>
              </w:rPr>
              <w:t>23</w:t>
            </w:r>
          </w:p>
        </w:tc>
        <w:tc>
          <w:tcPr>
            <w:tcW w:w="2148" w:type="dxa"/>
          </w:tcPr>
          <w:p w14:paraId="4CF5F383" w14:textId="122F20F8"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370B03" w:rsidRPr="00370B03">
              <w:rPr>
                <w:rFonts w:ascii="Calibri" w:hAnsi="Calibri" w:cs="Calibri"/>
                <w:sz w:val="20"/>
                <w:szCs w:val="20"/>
              </w:rPr>
              <w:t>89</w:t>
            </w:r>
          </w:p>
        </w:tc>
      </w:tr>
      <w:tr w:rsidR="00370B03" w:rsidRPr="00370B03" w14:paraId="43B2B93C" w14:textId="77777777" w:rsidTr="001115ED">
        <w:trPr>
          <w:jc w:val="center"/>
        </w:trPr>
        <w:tc>
          <w:tcPr>
            <w:tcW w:w="3345" w:type="dxa"/>
          </w:tcPr>
          <w:p w14:paraId="6B6E2CFA" w14:textId="1FFD9AB0" w:rsidR="00E62AE6" w:rsidRPr="00370B03" w:rsidRDefault="001D7602" w:rsidP="00E62AE6">
            <w:pPr>
              <w:rPr>
                <w:rFonts w:ascii="Cambria" w:hAnsi="Cambria"/>
                <w:sz w:val="20"/>
                <w:szCs w:val="20"/>
              </w:rPr>
            </w:pPr>
            <w:r w:rsidRPr="00370B03">
              <w:rPr>
                <w:rFonts w:ascii="Cambria" w:hAnsi="Cambria"/>
                <w:sz w:val="20"/>
                <w:szCs w:val="20"/>
              </w:rPr>
              <w:t xml:space="preserve">  </w:t>
            </w:r>
            <w:r w:rsidR="00E62AE6" w:rsidRPr="00370B03">
              <w:rPr>
                <w:rFonts w:ascii="Cambria" w:hAnsi="Cambria"/>
                <w:sz w:val="20"/>
                <w:szCs w:val="20"/>
              </w:rPr>
              <w:t>West</w:t>
            </w:r>
          </w:p>
        </w:tc>
        <w:tc>
          <w:tcPr>
            <w:tcW w:w="0" w:type="auto"/>
          </w:tcPr>
          <w:p w14:paraId="7CC06A67" w14:textId="5A24CB7B" w:rsidR="00E62AE6" w:rsidRPr="00370B03" w:rsidRDefault="005A0DEE" w:rsidP="001115ED">
            <w:pPr>
              <w:jc w:val="right"/>
              <w:rPr>
                <w:rFonts w:ascii="Calibri" w:hAnsi="Calibri" w:cs="Calibri"/>
                <w:sz w:val="20"/>
                <w:szCs w:val="20"/>
              </w:rPr>
            </w:pPr>
            <w:r w:rsidRPr="00370B03">
              <w:rPr>
                <w:rFonts w:ascii="Calibri" w:hAnsi="Calibri" w:cs="Calibri"/>
                <w:sz w:val="20"/>
                <w:szCs w:val="20"/>
              </w:rPr>
              <w:t>0</w:t>
            </w:r>
            <w:r w:rsidR="00E62AE6" w:rsidRPr="00370B03">
              <w:rPr>
                <w:rFonts w:ascii="Calibri" w:hAnsi="Calibri" w:cs="Calibri"/>
                <w:sz w:val="20"/>
                <w:szCs w:val="20"/>
              </w:rPr>
              <w:t>.</w:t>
            </w:r>
            <w:r w:rsidR="003C0653" w:rsidRPr="00370B03">
              <w:rPr>
                <w:rFonts w:ascii="Calibri" w:hAnsi="Calibri" w:cs="Calibri"/>
                <w:sz w:val="20"/>
                <w:szCs w:val="20"/>
              </w:rPr>
              <w:t>9</w:t>
            </w:r>
            <w:r w:rsidR="007770F4" w:rsidRPr="00370B03">
              <w:rPr>
                <w:rFonts w:ascii="Calibri" w:hAnsi="Calibri" w:cs="Calibri"/>
                <w:sz w:val="20"/>
                <w:szCs w:val="20"/>
              </w:rPr>
              <w:t>70</w:t>
            </w:r>
          </w:p>
        </w:tc>
        <w:tc>
          <w:tcPr>
            <w:tcW w:w="2148" w:type="dxa"/>
          </w:tcPr>
          <w:p w14:paraId="7CBEEDB8" w14:textId="2BC2F76F" w:rsidR="00E62AE6" w:rsidRPr="00370B03" w:rsidRDefault="00E62AE6" w:rsidP="001115ED">
            <w:pPr>
              <w:jc w:val="right"/>
              <w:rPr>
                <w:rFonts w:ascii="Calibri" w:hAnsi="Calibri" w:cs="Calibri"/>
                <w:sz w:val="20"/>
                <w:szCs w:val="20"/>
              </w:rPr>
            </w:pPr>
            <w:r w:rsidRPr="00370B03">
              <w:rPr>
                <w:rFonts w:ascii="Calibri" w:hAnsi="Calibri" w:cs="Calibri"/>
                <w:sz w:val="20"/>
                <w:szCs w:val="20"/>
              </w:rPr>
              <w:t>0.9</w:t>
            </w:r>
            <w:r w:rsidR="00370B03" w:rsidRPr="00370B03">
              <w:rPr>
                <w:rFonts w:ascii="Calibri" w:hAnsi="Calibri" w:cs="Calibri"/>
                <w:sz w:val="20"/>
                <w:szCs w:val="20"/>
              </w:rPr>
              <w:t>87</w:t>
            </w:r>
          </w:p>
        </w:tc>
      </w:tr>
    </w:tbl>
    <w:p w14:paraId="49BEC7D9" w14:textId="1D6DC34E" w:rsidR="000F5C86" w:rsidRPr="00370B03" w:rsidRDefault="000F5C86" w:rsidP="001115ED">
      <w:pPr>
        <w:ind w:left="1530" w:hanging="360"/>
        <w:rPr>
          <w:rFonts w:ascii="Cambria" w:hAnsi="Cambria"/>
          <w:sz w:val="18"/>
          <w:szCs w:val="18"/>
        </w:rPr>
      </w:pPr>
      <w:r w:rsidRPr="00370B03">
        <w:rPr>
          <w:rFonts w:ascii="Cambria" w:hAnsi="Cambria"/>
          <w:sz w:val="18"/>
          <w:szCs w:val="18"/>
        </w:rPr>
        <w:t xml:space="preserve">NOTE: Ratios calculated using </w:t>
      </w:r>
      <w:r w:rsidR="00531A1A" w:rsidRPr="00370B03">
        <w:rPr>
          <w:rFonts w:ascii="Cambria" w:hAnsi="Cambria"/>
          <w:sz w:val="18"/>
          <w:szCs w:val="18"/>
        </w:rPr>
        <w:t xml:space="preserve">estimated </w:t>
      </w:r>
      <w:r w:rsidRPr="00370B03">
        <w:rPr>
          <w:rFonts w:ascii="Cambria" w:hAnsi="Cambria"/>
          <w:sz w:val="18"/>
          <w:szCs w:val="18"/>
        </w:rPr>
        <w:t xml:space="preserve">weighted </w:t>
      </w:r>
      <w:r w:rsidR="00531A1A" w:rsidRPr="00370B03">
        <w:rPr>
          <w:rFonts w:ascii="Cambria" w:hAnsi="Cambria"/>
          <w:sz w:val="18"/>
          <w:szCs w:val="18"/>
        </w:rPr>
        <w:t xml:space="preserve">population counts. </w:t>
      </w:r>
    </w:p>
    <w:p w14:paraId="40A95EAA" w14:textId="310691E2" w:rsidR="00A20AB1" w:rsidRPr="003C0653" w:rsidRDefault="00A20AB1" w:rsidP="001115ED">
      <w:pPr>
        <w:ind w:left="1530" w:hanging="360"/>
        <w:rPr>
          <w:rFonts w:ascii="Cambria" w:hAnsi="Cambria"/>
          <w:sz w:val="18"/>
          <w:szCs w:val="18"/>
        </w:rPr>
      </w:pPr>
      <w:r w:rsidRPr="00370B03">
        <w:rPr>
          <w:rFonts w:ascii="Cambria" w:hAnsi="Cambria"/>
          <w:sz w:val="18"/>
          <w:szCs w:val="18"/>
        </w:rPr>
        <w:t xml:space="preserve">Source: </w:t>
      </w:r>
      <w:r w:rsidR="00FC19E8" w:rsidRPr="00370B03">
        <w:rPr>
          <w:rFonts w:ascii="Cambria" w:hAnsi="Cambria"/>
          <w:sz w:val="18"/>
          <w:szCs w:val="18"/>
        </w:rPr>
        <w:t xml:space="preserve">National Center for Education Statistics and </w:t>
      </w:r>
      <w:r w:rsidRPr="00370B03">
        <w:rPr>
          <w:rFonts w:ascii="Cambria" w:hAnsi="Cambria"/>
          <w:sz w:val="18"/>
          <w:szCs w:val="18"/>
        </w:rPr>
        <w:t xml:space="preserve">U.S. Census Bureau, </w:t>
      </w:r>
      <w:r w:rsidR="00FC19E8" w:rsidRPr="00370B03">
        <w:rPr>
          <w:rFonts w:ascii="Cambria" w:hAnsi="Cambria"/>
          <w:sz w:val="18"/>
          <w:szCs w:val="18"/>
        </w:rPr>
        <w:t xml:space="preserve">School </w:t>
      </w:r>
      <w:r w:rsidRPr="003C0653">
        <w:rPr>
          <w:rFonts w:ascii="Cambria" w:hAnsi="Cambria"/>
          <w:sz w:val="18"/>
          <w:szCs w:val="18"/>
        </w:rPr>
        <w:t xml:space="preserve">Pulse </w:t>
      </w:r>
      <w:r w:rsidR="00FC19E8" w:rsidRPr="003C0653">
        <w:rPr>
          <w:rFonts w:ascii="Cambria" w:hAnsi="Cambria"/>
          <w:sz w:val="18"/>
          <w:szCs w:val="18"/>
        </w:rPr>
        <w:t>Panel</w:t>
      </w:r>
    </w:p>
    <w:p w14:paraId="22B8252D" w14:textId="77777777" w:rsidR="00A20AB1" w:rsidRPr="003C0653" w:rsidRDefault="00A20AB1" w:rsidP="00A20AB1">
      <w:pPr>
        <w:rPr>
          <w:rFonts w:ascii="Cambria" w:hAnsi="Cambria"/>
        </w:rPr>
      </w:pPr>
    </w:p>
    <w:p w14:paraId="0D76F243" w14:textId="55D0AA64" w:rsidR="00A20AB1" w:rsidRPr="00832C83" w:rsidRDefault="00A20AB1" w:rsidP="00A20AB1">
      <w:pPr>
        <w:rPr>
          <w:rFonts w:ascii="Cambria" w:hAnsi="Cambria"/>
        </w:rPr>
      </w:pPr>
      <w:r w:rsidRPr="00B82532">
        <w:rPr>
          <w:rFonts w:ascii="Cambria" w:hAnsi="Cambria"/>
        </w:rPr>
        <w:t>Biases may be present</w:t>
      </w:r>
      <w:r w:rsidR="00A64120" w:rsidRPr="00B82532">
        <w:rPr>
          <w:rFonts w:ascii="Cambria" w:hAnsi="Cambria"/>
        </w:rPr>
        <w:t xml:space="preserve"> in the data</w:t>
      </w:r>
      <w:r w:rsidRPr="00B82532">
        <w:rPr>
          <w:rFonts w:ascii="Cambria" w:hAnsi="Cambria"/>
        </w:rPr>
        <w:t xml:space="preserve"> when </w:t>
      </w:r>
      <w:r w:rsidR="00FC19E8" w:rsidRPr="00B82532">
        <w:rPr>
          <w:rFonts w:ascii="Cambria" w:hAnsi="Cambria"/>
        </w:rPr>
        <w:t xml:space="preserve">schools </w:t>
      </w:r>
      <w:r w:rsidRPr="00B82532">
        <w:rPr>
          <w:rFonts w:ascii="Cambria" w:hAnsi="Cambria"/>
        </w:rPr>
        <w:t xml:space="preserve">missed by the survey differ </w:t>
      </w:r>
      <w:r w:rsidRPr="00832C83">
        <w:rPr>
          <w:rFonts w:ascii="Cambria" w:hAnsi="Cambria"/>
        </w:rPr>
        <w:t xml:space="preserve">from 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lastRenderedPageBreak/>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lastRenderedPageBreak/>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3A7E3E58" w14:textId="77777777" w:rsidR="006D75AF" w:rsidRPr="00246B69" w:rsidRDefault="0015728C" w:rsidP="006D75AF">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attempted </w:t>
      </w:r>
      <w:r w:rsidRPr="00CE78DA">
        <w:rPr>
          <w:rStyle w:val="Strong"/>
          <w:rFonts w:ascii="Cambria" w:hAnsi="Cambria" w:cstheme="minorHAnsi"/>
          <w:b w:val="0"/>
          <w:bCs w:val="0"/>
          <w:shd w:val="clear" w:color="auto" w:fill="FFFFFF"/>
        </w:rPr>
        <w:t>at all 11</w:t>
      </w:r>
      <w:r w:rsidR="00825D9C" w:rsidRPr="00CE78DA">
        <w:rPr>
          <w:rStyle w:val="Strong"/>
          <w:rFonts w:ascii="Cambria" w:hAnsi="Cambria" w:cstheme="minorHAnsi"/>
          <w:b w:val="0"/>
          <w:bCs w:val="0"/>
          <w:shd w:val="clear" w:color="auto" w:fill="FFFFFF"/>
        </w:rPr>
        <w:t>5</w:t>
      </w:r>
      <w:r w:rsidRPr="00CE78DA">
        <w:rPr>
          <w:rStyle w:val="Strong"/>
          <w:rFonts w:ascii="Cambria" w:hAnsi="Cambria" w:cstheme="minorHAnsi"/>
          <w:b w:val="0"/>
          <w:bCs w:val="0"/>
          <w:shd w:val="clear" w:color="auto" w:fill="FFFFFF"/>
        </w:rPr>
        <w:t xml:space="preserve"> schools </w:t>
      </w:r>
      <w:r>
        <w:rPr>
          <w:rStyle w:val="Strong"/>
          <w:rFonts w:ascii="Cambria" w:hAnsi="Cambria" w:cstheme="minorHAnsi"/>
          <w:b w:val="0"/>
          <w:bCs w:val="0"/>
          <w:color w:val="333333"/>
          <w:shd w:val="clear" w:color="auto" w:fill="FFFFFF"/>
        </w:rPr>
        <w:t xml:space="preserve">currently operating in those </w:t>
      </w:r>
      <w:r w:rsidR="006D75AF" w:rsidRPr="00246B69">
        <w:rPr>
          <w:rStyle w:val="Strong"/>
          <w:rFonts w:ascii="Cambria" w:hAnsi="Cambria" w:cstheme="minorHAnsi"/>
          <w:b w:val="0"/>
          <w:bCs w:val="0"/>
          <w:shd w:val="clear" w:color="auto" w:fill="FFFFFF"/>
        </w:rPr>
        <w:t>areas.</w:t>
      </w:r>
      <w:r w:rsidR="006D75AF">
        <w:rPr>
          <w:rStyle w:val="FootnoteReference"/>
          <w:rFonts w:ascii="Cambria" w:hAnsi="Cambria" w:cstheme="minorHAnsi"/>
          <w:shd w:val="clear" w:color="auto" w:fill="FFFFFF"/>
        </w:rPr>
        <w:footnoteReference w:id="3"/>
      </w:r>
    </w:p>
    <w:p w14:paraId="26964C0E" w14:textId="182A93DB" w:rsidR="0015728C" w:rsidRDefault="0015728C" w:rsidP="0015728C">
      <w:pPr>
        <w:rPr>
          <w:rStyle w:val="Strong"/>
          <w:rFonts w:ascii="Cambria" w:hAnsi="Cambria" w:cstheme="minorHAnsi"/>
          <w:b w:val="0"/>
          <w:bCs w:val="0"/>
          <w:color w:val="333333"/>
          <w:shd w:val="clear" w:color="auto" w:fill="FFFFFF"/>
        </w:rPr>
      </w:pPr>
    </w:p>
    <w:p w14:paraId="6EF0809C" w14:textId="77777777" w:rsidR="0015728C" w:rsidRDefault="0015728C" w:rsidP="0015728C">
      <w:pPr>
        <w:rPr>
          <w:rStyle w:val="Strong"/>
          <w:rFonts w:ascii="Cambria" w:hAnsi="Cambria" w:cstheme="minorHAnsi"/>
          <w:b w:val="0"/>
          <w:bCs w:val="0"/>
          <w:color w:val="333333"/>
          <w:shd w:val="clear" w:color="auto" w:fill="FFFFFF"/>
        </w:rPr>
      </w:pPr>
      <w:r>
        <w:rPr>
          <w:rStyle w:val="Strong"/>
          <w:rFonts w:ascii="Cambria" w:hAnsi="Cambria" w:cstheme="minorHAnsi"/>
          <w:b w:val="0"/>
          <w:bCs w:val="0"/>
          <w:color w:val="333333"/>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Default="0015728C" w:rsidP="0015728C">
      <w:pPr>
        <w:rPr>
          <w:rStyle w:val="Strong"/>
          <w:rFonts w:ascii="Cambria" w:hAnsi="Cambria" w:cstheme="minorHAnsi"/>
          <w:b w:val="0"/>
          <w:bCs w:val="0"/>
          <w:color w:val="333333"/>
          <w:shd w:val="clear" w:color="auto" w:fill="FFFFFF"/>
        </w:rPr>
      </w:pPr>
    </w:p>
    <w:p w14:paraId="0783BCEB" w14:textId="7FE20440" w:rsidR="0015728C" w:rsidRPr="00CE78DA" w:rsidRDefault="0015728C" w:rsidP="0015728C">
      <w:pPr>
        <w:ind w:left="1530" w:right="1800"/>
        <w:rPr>
          <w:rFonts w:ascii="Cambria" w:hAnsi="Cambria"/>
          <w:b/>
          <w:sz w:val="22"/>
          <w:szCs w:val="22"/>
        </w:rPr>
      </w:pPr>
      <w:r w:rsidRPr="00832C83">
        <w:rPr>
          <w:rFonts w:ascii="Cambria" w:hAnsi="Cambria"/>
          <w:b/>
          <w:sz w:val="22"/>
          <w:szCs w:val="22"/>
        </w:rPr>
        <w:t xml:space="preserve">Table </w:t>
      </w:r>
      <w:r>
        <w:rPr>
          <w:rFonts w:ascii="Cambria" w:hAnsi="Cambria"/>
          <w:b/>
          <w:sz w:val="22"/>
          <w:szCs w:val="22"/>
        </w:rPr>
        <w:t>A-1</w:t>
      </w:r>
      <w:r w:rsidRPr="00832C83">
        <w:rPr>
          <w:rFonts w:ascii="Cambria" w:hAnsi="Cambria"/>
          <w:b/>
          <w:sz w:val="22"/>
          <w:szCs w:val="22"/>
        </w:rPr>
        <w:t xml:space="preserve">. </w:t>
      </w:r>
      <w:r>
        <w:rPr>
          <w:rFonts w:ascii="Cambria" w:hAnsi="Cambria"/>
          <w:b/>
          <w:sz w:val="22"/>
          <w:szCs w:val="22"/>
        </w:rPr>
        <w:t xml:space="preserve">Unweighted response rates for island area </w:t>
      </w:r>
      <w:r w:rsidRPr="00CE78DA">
        <w:rPr>
          <w:rFonts w:ascii="Cambria" w:hAnsi="Cambria"/>
          <w:b/>
          <w:sz w:val="22"/>
          <w:szCs w:val="22"/>
        </w:rPr>
        <w:t xml:space="preserve">sample: </w:t>
      </w:r>
      <w:r w:rsidR="00370B03" w:rsidRPr="00CE78DA">
        <w:rPr>
          <w:rFonts w:ascii="Cambria" w:hAnsi="Cambria"/>
          <w:b/>
          <w:sz w:val="22"/>
          <w:szCs w:val="22"/>
        </w:rPr>
        <w:t>January</w:t>
      </w:r>
      <w:r w:rsidRPr="00CE78DA">
        <w:rPr>
          <w:rFonts w:ascii="Cambria" w:hAnsi="Cambria"/>
          <w:b/>
          <w:sz w:val="22"/>
          <w:szCs w:val="22"/>
        </w:rPr>
        <w:t xml:space="preserve"> 202</w:t>
      </w:r>
      <w:r w:rsidR="00370B03" w:rsidRPr="00CE78DA">
        <w:rPr>
          <w:rFonts w:ascii="Cambria" w:hAnsi="Cambria"/>
          <w:b/>
          <w:sz w:val="22"/>
          <w:szCs w:val="22"/>
        </w:rPr>
        <w:t>4</w:t>
      </w:r>
      <w:r w:rsidRPr="00CE78DA">
        <w:rPr>
          <w:rFonts w:ascii="Cambria" w:hAnsi="Cambria"/>
          <w:b/>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CE78DA" w:rsidRPr="00CE78DA" w14:paraId="62FB4870" w14:textId="77777777" w:rsidTr="004F2C33">
        <w:trPr>
          <w:tblHeader/>
          <w:jc w:val="center"/>
        </w:trPr>
        <w:tc>
          <w:tcPr>
            <w:tcW w:w="2785" w:type="dxa"/>
            <w:vAlign w:val="bottom"/>
          </w:tcPr>
          <w:p w14:paraId="63F3375F" w14:textId="77777777" w:rsidR="0015728C" w:rsidRPr="00CE78DA" w:rsidRDefault="0015728C" w:rsidP="004F2C33">
            <w:pPr>
              <w:rPr>
                <w:rFonts w:ascii="Cambria" w:hAnsi="Cambria"/>
                <w:b/>
                <w:sz w:val="20"/>
                <w:szCs w:val="20"/>
              </w:rPr>
            </w:pPr>
            <w:r w:rsidRPr="00CE78DA">
              <w:rPr>
                <w:rFonts w:ascii="Cambria" w:hAnsi="Cambria"/>
                <w:b/>
                <w:sz w:val="20"/>
                <w:szCs w:val="20"/>
              </w:rPr>
              <w:t>School characteristic</w:t>
            </w:r>
          </w:p>
        </w:tc>
        <w:tc>
          <w:tcPr>
            <w:tcW w:w="1170" w:type="dxa"/>
          </w:tcPr>
          <w:p w14:paraId="04A0139A" w14:textId="77777777" w:rsidR="0015728C" w:rsidRPr="00CE78DA" w:rsidRDefault="0015728C" w:rsidP="004F2C33">
            <w:pPr>
              <w:jc w:val="right"/>
              <w:rPr>
                <w:rFonts w:ascii="Cambria" w:hAnsi="Cambria"/>
                <w:b/>
                <w:sz w:val="20"/>
                <w:szCs w:val="20"/>
              </w:rPr>
            </w:pPr>
            <w:r w:rsidRPr="00CE78DA">
              <w:rPr>
                <w:rFonts w:ascii="Cambria" w:hAnsi="Cambria"/>
                <w:b/>
                <w:sz w:val="20"/>
                <w:szCs w:val="20"/>
              </w:rPr>
              <w:t>Number of Schools</w:t>
            </w:r>
          </w:p>
        </w:tc>
        <w:tc>
          <w:tcPr>
            <w:tcW w:w="1270" w:type="dxa"/>
            <w:vAlign w:val="bottom"/>
          </w:tcPr>
          <w:p w14:paraId="0C1CB77E" w14:textId="77777777" w:rsidR="0015728C" w:rsidRPr="00CE78DA" w:rsidRDefault="0015728C" w:rsidP="004F2C33">
            <w:pPr>
              <w:jc w:val="right"/>
              <w:rPr>
                <w:rFonts w:ascii="Cambria" w:hAnsi="Cambria"/>
                <w:b/>
                <w:sz w:val="20"/>
                <w:szCs w:val="20"/>
              </w:rPr>
            </w:pPr>
            <w:r w:rsidRPr="00CE78DA">
              <w:rPr>
                <w:rFonts w:ascii="Cambria" w:hAnsi="Cambria"/>
                <w:b/>
                <w:sz w:val="20"/>
                <w:szCs w:val="20"/>
              </w:rPr>
              <w:t>Number of Responses</w:t>
            </w:r>
          </w:p>
        </w:tc>
        <w:tc>
          <w:tcPr>
            <w:tcW w:w="1165" w:type="dxa"/>
          </w:tcPr>
          <w:p w14:paraId="44B80742" w14:textId="77777777" w:rsidR="0015728C" w:rsidRPr="00CE78DA" w:rsidRDefault="0015728C" w:rsidP="004F2C33">
            <w:pPr>
              <w:jc w:val="right"/>
              <w:rPr>
                <w:rFonts w:ascii="Cambria" w:hAnsi="Cambria"/>
                <w:b/>
                <w:sz w:val="20"/>
                <w:szCs w:val="20"/>
              </w:rPr>
            </w:pPr>
            <w:r w:rsidRPr="00CE78DA">
              <w:rPr>
                <w:rFonts w:ascii="Cambria" w:hAnsi="Cambria"/>
                <w:b/>
                <w:sz w:val="20"/>
                <w:szCs w:val="20"/>
              </w:rPr>
              <w:t>Response Rate</w:t>
            </w:r>
          </w:p>
        </w:tc>
      </w:tr>
      <w:tr w:rsidR="00CE78DA" w:rsidRPr="00CE78DA" w14:paraId="2E868BF6" w14:textId="77777777" w:rsidTr="004F2C33">
        <w:trPr>
          <w:jc w:val="center"/>
        </w:trPr>
        <w:tc>
          <w:tcPr>
            <w:tcW w:w="2785" w:type="dxa"/>
          </w:tcPr>
          <w:p w14:paraId="5D16EC3E" w14:textId="77777777" w:rsidR="0015728C" w:rsidRPr="00CE78DA" w:rsidRDefault="0015728C" w:rsidP="004F2C33">
            <w:pPr>
              <w:rPr>
                <w:rFonts w:ascii="Cambria" w:hAnsi="Cambria"/>
                <w:sz w:val="20"/>
                <w:szCs w:val="20"/>
              </w:rPr>
            </w:pPr>
            <w:r w:rsidRPr="00CE78DA">
              <w:rPr>
                <w:rFonts w:ascii="Cambria" w:hAnsi="Cambria"/>
                <w:sz w:val="20"/>
                <w:szCs w:val="20"/>
              </w:rPr>
              <w:t xml:space="preserve">   All schools</w:t>
            </w:r>
          </w:p>
        </w:tc>
        <w:tc>
          <w:tcPr>
            <w:tcW w:w="1170" w:type="dxa"/>
          </w:tcPr>
          <w:p w14:paraId="5371F484" w14:textId="5692F8BA" w:rsidR="0015728C" w:rsidRPr="00CE78DA" w:rsidRDefault="0015728C" w:rsidP="004F2C33">
            <w:pPr>
              <w:jc w:val="right"/>
              <w:rPr>
                <w:rFonts w:ascii="Cambria" w:hAnsi="Cambria"/>
                <w:sz w:val="20"/>
                <w:szCs w:val="20"/>
              </w:rPr>
            </w:pPr>
            <w:r w:rsidRPr="00CE78DA">
              <w:rPr>
                <w:rFonts w:ascii="Cambria" w:hAnsi="Cambria"/>
                <w:sz w:val="20"/>
                <w:szCs w:val="20"/>
              </w:rPr>
              <w:t>11</w:t>
            </w:r>
            <w:r w:rsidR="00825D9C" w:rsidRPr="00CE78DA">
              <w:rPr>
                <w:rFonts w:ascii="Cambria" w:hAnsi="Cambria"/>
                <w:sz w:val="20"/>
                <w:szCs w:val="20"/>
              </w:rPr>
              <w:t>5</w:t>
            </w:r>
          </w:p>
        </w:tc>
        <w:tc>
          <w:tcPr>
            <w:tcW w:w="1270" w:type="dxa"/>
          </w:tcPr>
          <w:p w14:paraId="55BE5EAB" w14:textId="23C9C3F1"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98</w:t>
            </w:r>
          </w:p>
        </w:tc>
        <w:tc>
          <w:tcPr>
            <w:tcW w:w="1165" w:type="dxa"/>
          </w:tcPr>
          <w:p w14:paraId="0342A37C" w14:textId="0765BC56"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8</w:t>
            </w:r>
            <w:r w:rsidR="00370B03" w:rsidRPr="00CE78DA">
              <w:rPr>
                <w:rFonts w:ascii="Cambria" w:hAnsi="Cambria" w:cstheme="minorHAnsi"/>
                <w:sz w:val="20"/>
                <w:szCs w:val="20"/>
              </w:rPr>
              <w:t>5</w:t>
            </w:r>
            <w:r w:rsidRPr="00CE78DA">
              <w:rPr>
                <w:rFonts w:ascii="Cambria" w:hAnsi="Cambria" w:cstheme="minorHAnsi"/>
                <w:sz w:val="20"/>
                <w:szCs w:val="20"/>
              </w:rPr>
              <w:t>.</w:t>
            </w:r>
            <w:r w:rsidR="00370B03" w:rsidRPr="00CE78DA">
              <w:rPr>
                <w:rFonts w:ascii="Cambria" w:hAnsi="Cambria" w:cstheme="minorHAnsi"/>
                <w:sz w:val="20"/>
                <w:szCs w:val="20"/>
              </w:rPr>
              <w:t>22</w:t>
            </w:r>
          </w:p>
        </w:tc>
      </w:tr>
      <w:tr w:rsidR="00CE78DA" w:rsidRPr="00CE78DA" w14:paraId="2BFDB06E" w14:textId="77777777" w:rsidTr="004F2C33">
        <w:trPr>
          <w:jc w:val="center"/>
        </w:trPr>
        <w:tc>
          <w:tcPr>
            <w:tcW w:w="2785" w:type="dxa"/>
          </w:tcPr>
          <w:p w14:paraId="7AB433E2" w14:textId="77777777" w:rsidR="0015728C" w:rsidRPr="00CE78DA" w:rsidRDefault="0015728C" w:rsidP="004F2C33">
            <w:pPr>
              <w:rPr>
                <w:rFonts w:ascii="Cambria" w:hAnsi="Cambria"/>
                <w:sz w:val="20"/>
                <w:szCs w:val="20"/>
              </w:rPr>
            </w:pPr>
            <w:r w:rsidRPr="00CE78DA">
              <w:rPr>
                <w:rFonts w:ascii="Cambria" w:hAnsi="Cambria"/>
                <w:sz w:val="20"/>
                <w:szCs w:val="20"/>
              </w:rPr>
              <w:t>Grade level</w:t>
            </w:r>
          </w:p>
        </w:tc>
        <w:tc>
          <w:tcPr>
            <w:tcW w:w="1170" w:type="dxa"/>
          </w:tcPr>
          <w:p w14:paraId="6E375BEF" w14:textId="77777777" w:rsidR="0015728C" w:rsidRPr="00CE78DA" w:rsidRDefault="0015728C" w:rsidP="004F2C33">
            <w:pPr>
              <w:jc w:val="right"/>
              <w:rPr>
                <w:rFonts w:ascii="Cambria" w:hAnsi="Cambria"/>
                <w:sz w:val="20"/>
                <w:szCs w:val="20"/>
              </w:rPr>
            </w:pPr>
          </w:p>
        </w:tc>
        <w:tc>
          <w:tcPr>
            <w:tcW w:w="1270" w:type="dxa"/>
          </w:tcPr>
          <w:p w14:paraId="5CCEE352" w14:textId="77777777" w:rsidR="0015728C" w:rsidRPr="00CE78DA" w:rsidRDefault="0015728C" w:rsidP="004F2C33">
            <w:pPr>
              <w:jc w:val="right"/>
              <w:rPr>
                <w:rFonts w:ascii="Cambria" w:hAnsi="Cambria"/>
                <w:sz w:val="20"/>
                <w:szCs w:val="20"/>
              </w:rPr>
            </w:pPr>
          </w:p>
        </w:tc>
        <w:tc>
          <w:tcPr>
            <w:tcW w:w="1165" w:type="dxa"/>
          </w:tcPr>
          <w:p w14:paraId="07F3B89A" w14:textId="77777777" w:rsidR="0015728C" w:rsidRPr="00CE78DA" w:rsidRDefault="0015728C" w:rsidP="004F2C33">
            <w:pPr>
              <w:jc w:val="right"/>
              <w:rPr>
                <w:rFonts w:ascii="Cambria" w:hAnsi="Cambria"/>
                <w:sz w:val="20"/>
                <w:szCs w:val="20"/>
              </w:rPr>
            </w:pPr>
          </w:p>
        </w:tc>
      </w:tr>
      <w:tr w:rsidR="00CE78DA" w:rsidRPr="00CE78DA" w14:paraId="52540F9F" w14:textId="77777777" w:rsidTr="004F2C33">
        <w:trPr>
          <w:jc w:val="center"/>
        </w:trPr>
        <w:tc>
          <w:tcPr>
            <w:tcW w:w="2785" w:type="dxa"/>
          </w:tcPr>
          <w:p w14:paraId="3E66468D" w14:textId="77777777" w:rsidR="0015728C" w:rsidRPr="00CE78DA" w:rsidRDefault="0015728C" w:rsidP="004F2C33">
            <w:pPr>
              <w:rPr>
                <w:rFonts w:ascii="Cambria" w:hAnsi="Cambria"/>
                <w:sz w:val="20"/>
                <w:szCs w:val="20"/>
              </w:rPr>
            </w:pPr>
            <w:r w:rsidRPr="00CE78DA">
              <w:rPr>
                <w:rFonts w:ascii="Cambria" w:hAnsi="Cambria"/>
                <w:sz w:val="20"/>
                <w:szCs w:val="20"/>
              </w:rPr>
              <w:t xml:space="preserve">  Elementary</w:t>
            </w:r>
          </w:p>
        </w:tc>
        <w:tc>
          <w:tcPr>
            <w:tcW w:w="1170" w:type="dxa"/>
          </w:tcPr>
          <w:p w14:paraId="74AD59D9" w14:textId="77777777" w:rsidR="0015728C" w:rsidRPr="00CE78DA" w:rsidRDefault="0015728C" w:rsidP="004F2C33">
            <w:pPr>
              <w:jc w:val="right"/>
              <w:rPr>
                <w:rFonts w:ascii="Cambria" w:hAnsi="Cambria"/>
                <w:sz w:val="20"/>
                <w:szCs w:val="20"/>
              </w:rPr>
            </w:pPr>
            <w:r w:rsidRPr="00CE78DA">
              <w:rPr>
                <w:rFonts w:ascii="Cambria" w:hAnsi="Cambria"/>
                <w:sz w:val="20"/>
                <w:szCs w:val="20"/>
              </w:rPr>
              <w:t>73</w:t>
            </w:r>
          </w:p>
        </w:tc>
        <w:tc>
          <w:tcPr>
            <w:tcW w:w="1270" w:type="dxa"/>
          </w:tcPr>
          <w:p w14:paraId="395CD6BD" w14:textId="0ED58AED"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6</w:t>
            </w:r>
            <w:r w:rsidR="00370B03" w:rsidRPr="00CE78DA">
              <w:rPr>
                <w:rFonts w:ascii="Cambria" w:hAnsi="Cambria" w:cstheme="minorHAnsi"/>
                <w:sz w:val="20"/>
                <w:szCs w:val="20"/>
              </w:rPr>
              <w:t>4</w:t>
            </w:r>
          </w:p>
        </w:tc>
        <w:tc>
          <w:tcPr>
            <w:tcW w:w="1165" w:type="dxa"/>
          </w:tcPr>
          <w:p w14:paraId="39A6E2B5" w14:textId="305CFCAA"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8</w:t>
            </w:r>
            <w:r w:rsidR="00370B03" w:rsidRPr="00CE78DA">
              <w:rPr>
                <w:rFonts w:ascii="Cambria" w:hAnsi="Cambria" w:cstheme="minorHAnsi"/>
                <w:sz w:val="20"/>
                <w:szCs w:val="20"/>
              </w:rPr>
              <w:t>7</w:t>
            </w:r>
            <w:r w:rsidRPr="00CE78DA">
              <w:rPr>
                <w:rFonts w:ascii="Cambria" w:hAnsi="Cambria" w:cstheme="minorHAnsi"/>
                <w:sz w:val="20"/>
                <w:szCs w:val="20"/>
              </w:rPr>
              <w:t>.</w:t>
            </w:r>
            <w:r w:rsidR="00370B03" w:rsidRPr="00CE78DA">
              <w:rPr>
                <w:rFonts w:ascii="Cambria" w:hAnsi="Cambria" w:cstheme="minorHAnsi"/>
                <w:sz w:val="20"/>
                <w:szCs w:val="20"/>
              </w:rPr>
              <w:t>67</w:t>
            </w:r>
          </w:p>
        </w:tc>
      </w:tr>
      <w:tr w:rsidR="00CE78DA" w:rsidRPr="00CE78DA" w14:paraId="3FB9DEAF" w14:textId="77777777" w:rsidTr="004F2C33">
        <w:trPr>
          <w:jc w:val="center"/>
        </w:trPr>
        <w:tc>
          <w:tcPr>
            <w:tcW w:w="2785" w:type="dxa"/>
          </w:tcPr>
          <w:p w14:paraId="7DE826BE" w14:textId="77777777" w:rsidR="0015728C" w:rsidRPr="00CE78DA" w:rsidRDefault="0015728C" w:rsidP="004F2C33">
            <w:pPr>
              <w:rPr>
                <w:rFonts w:ascii="Cambria" w:hAnsi="Cambria"/>
                <w:sz w:val="20"/>
                <w:szCs w:val="20"/>
              </w:rPr>
            </w:pPr>
            <w:r w:rsidRPr="00CE78DA">
              <w:rPr>
                <w:rFonts w:ascii="Cambria" w:hAnsi="Cambria"/>
                <w:sz w:val="20"/>
                <w:szCs w:val="20"/>
              </w:rPr>
              <w:t xml:space="preserve">  Middle/Combined/Other</w:t>
            </w:r>
          </w:p>
        </w:tc>
        <w:tc>
          <w:tcPr>
            <w:tcW w:w="1170" w:type="dxa"/>
          </w:tcPr>
          <w:p w14:paraId="4E233B03" w14:textId="0A75314E" w:rsidR="0015728C" w:rsidRPr="00CE78DA" w:rsidRDefault="0015728C" w:rsidP="004F2C33">
            <w:pPr>
              <w:jc w:val="right"/>
              <w:rPr>
                <w:rFonts w:ascii="Cambria" w:hAnsi="Cambria"/>
                <w:sz w:val="20"/>
                <w:szCs w:val="20"/>
              </w:rPr>
            </w:pPr>
            <w:r w:rsidRPr="00CE78DA">
              <w:rPr>
                <w:rFonts w:ascii="Cambria" w:hAnsi="Cambria"/>
                <w:sz w:val="20"/>
                <w:szCs w:val="20"/>
              </w:rPr>
              <w:t>1</w:t>
            </w:r>
            <w:r w:rsidR="00825D9C" w:rsidRPr="00CE78DA">
              <w:rPr>
                <w:rFonts w:ascii="Cambria" w:hAnsi="Cambria"/>
                <w:sz w:val="20"/>
                <w:szCs w:val="20"/>
              </w:rPr>
              <w:t>8</w:t>
            </w:r>
          </w:p>
        </w:tc>
        <w:tc>
          <w:tcPr>
            <w:tcW w:w="1270" w:type="dxa"/>
          </w:tcPr>
          <w:p w14:paraId="389BC2D3" w14:textId="68DD313B"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1</w:t>
            </w:r>
            <w:r w:rsidR="00370B03" w:rsidRPr="00CE78DA">
              <w:rPr>
                <w:rFonts w:ascii="Cambria" w:hAnsi="Cambria" w:cstheme="minorHAnsi"/>
                <w:sz w:val="20"/>
                <w:szCs w:val="20"/>
              </w:rPr>
              <w:t>6</w:t>
            </w:r>
          </w:p>
        </w:tc>
        <w:tc>
          <w:tcPr>
            <w:tcW w:w="1165" w:type="dxa"/>
          </w:tcPr>
          <w:p w14:paraId="4A8DDF3C" w14:textId="72A2369A" w:rsidR="0015728C" w:rsidRPr="00CE78DA" w:rsidRDefault="00370B03" w:rsidP="004F2C33">
            <w:pPr>
              <w:jc w:val="right"/>
              <w:rPr>
                <w:rFonts w:ascii="Cambria" w:hAnsi="Cambria" w:cstheme="minorHAnsi"/>
                <w:sz w:val="20"/>
                <w:szCs w:val="20"/>
              </w:rPr>
            </w:pPr>
            <w:r w:rsidRPr="00CE78DA">
              <w:rPr>
                <w:rFonts w:ascii="Cambria" w:hAnsi="Cambria" w:cstheme="minorHAnsi"/>
                <w:sz w:val="20"/>
                <w:szCs w:val="20"/>
              </w:rPr>
              <w:t>8</w:t>
            </w:r>
            <w:r w:rsidR="0015728C" w:rsidRPr="00CE78DA">
              <w:rPr>
                <w:rFonts w:ascii="Cambria" w:hAnsi="Cambria" w:cstheme="minorHAnsi"/>
                <w:sz w:val="20"/>
                <w:szCs w:val="20"/>
              </w:rPr>
              <w:t>8.</w:t>
            </w:r>
            <w:r w:rsidRPr="00CE78DA">
              <w:rPr>
                <w:rFonts w:ascii="Cambria" w:hAnsi="Cambria" w:cstheme="minorHAnsi"/>
                <w:sz w:val="20"/>
                <w:szCs w:val="20"/>
              </w:rPr>
              <w:t>89</w:t>
            </w:r>
          </w:p>
        </w:tc>
      </w:tr>
      <w:tr w:rsidR="00CE78DA" w:rsidRPr="00CE78DA" w14:paraId="1C572EDB" w14:textId="77777777" w:rsidTr="004F2C33">
        <w:trPr>
          <w:jc w:val="center"/>
        </w:trPr>
        <w:tc>
          <w:tcPr>
            <w:tcW w:w="2785" w:type="dxa"/>
          </w:tcPr>
          <w:p w14:paraId="58A0A9E7" w14:textId="77777777" w:rsidR="0015728C" w:rsidRPr="00CE78DA" w:rsidRDefault="0015728C" w:rsidP="004F2C33">
            <w:pPr>
              <w:rPr>
                <w:rFonts w:ascii="Cambria" w:hAnsi="Cambria"/>
                <w:sz w:val="20"/>
                <w:szCs w:val="20"/>
              </w:rPr>
            </w:pPr>
            <w:r w:rsidRPr="00CE78DA">
              <w:rPr>
                <w:rFonts w:ascii="Cambria" w:hAnsi="Cambria"/>
                <w:sz w:val="20"/>
                <w:szCs w:val="20"/>
              </w:rPr>
              <w:t xml:space="preserve">  High</w:t>
            </w:r>
          </w:p>
        </w:tc>
        <w:tc>
          <w:tcPr>
            <w:tcW w:w="1170" w:type="dxa"/>
          </w:tcPr>
          <w:p w14:paraId="26A2E3F4" w14:textId="77777777" w:rsidR="0015728C" w:rsidRPr="00CE78DA" w:rsidRDefault="0015728C" w:rsidP="004F2C33">
            <w:pPr>
              <w:jc w:val="right"/>
              <w:rPr>
                <w:rFonts w:ascii="Cambria" w:hAnsi="Cambria"/>
                <w:sz w:val="20"/>
                <w:szCs w:val="20"/>
              </w:rPr>
            </w:pPr>
            <w:r w:rsidRPr="00CE78DA">
              <w:rPr>
                <w:rFonts w:ascii="Cambria" w:hAnsi="Cambria"/>
                <w:sz w:val="20"/>
                <w:szCs w:val="20"/>
              </w:rPr>
              <w:t>24</w:t>
            </w:r>
          </w:p>
        </w:tc>
        <w:tc>
          <w:tcPr>
            <w:tcW w:w="1270" w:type="dxa"/>
          </w:tcPr>
          <w:p w14:paraId="520FC3BB" w14:textId="40C81E3B" w:rsidR="0015728C" w:rsidRPr="00CE78DA" w:rsidRDefault="00370B03" w:rsidP="004F2C33">
            <w:pPr>
              <w:jc w:val="right"/>
              <w:rPr>
                <w:rFonts w:ascii="Cambria" w:hAnsi="Cambria" w:cstheme="minorHAnsi"/>
                <w:sz w:val="20"/>
                <w:szCs w:val="20"/>
              </w:rPr>
            </w:pPr>
            <w:r w:rsidRPr="00CE78DA">
              <w:rPr>
                <w:rFonts w:ascii="Cambria" w:hAnsi="Cambria" w:cstheme="minorHAnsi"/>
                <w:sz w:val="20"/>
                <w:szCs w:val="20"/>
              </w:rPr>
              <w:t>18</w:t>
            </w:r>
          </w:p>
        </w:tc>
        <w:tc>
          <w:tcPr>
            <w:tcW w:w="1165" w:type="dxa"/>
          </w:tcPr>
          <w:p w14:paraId="41D4D0B3" w14:textId="2F148C36" w:rsidR="0015728C" w:rsidRPr="00CE78DA" w:rsidRDefault="00370B03" w:rsidP="004F2C33">
            <w:pPr>
              <w:jc w:val="right"/>
              <w:rPr>
                <w:rFonts w:ascii="Cambria" w:hAnsi="Cambria" w:cstheme="minorHAnsi"/>
                <w:sz w:val="20"/>
                <w:szCs w:val="20"/>
              </w:rPr>
            </w:pPr>
            <w:r w:rsidRPr="00CE78DA">
              <w:rPr>
                <w:rFonts w:ascii="Cambria" w:hAnsi="Cambria" w:cstheme="minorHAnsi"/>
                <w:sz w:val="20"/>
                <w:szCs w:val="20"/>
              </w:rPr>
              <w:t>75</w:t>
            </w:r>
            <w:r w:rsidR="0015728C" w:rsidRPr="00CE78DA">
              <w:rPr>
                <w:rFonts w:ascii="Cambria" w:hAnsi="Cambria" w:cstheme="minorHAnsi"/>
                <w:sz w:val="20"/>
                <w:szCs w:val="20"/>
              </w:rPr>
              <w:t>.</w:t>
            </w:r>
            <w:r w:rsidRPr="00CE78DA">
              <w:rPr>
                <w:rFonts w:ascii="Cambria" w:hAnsi="Cambria" w:cstheme="minorHAnsi"/>
                <w:sz w:val="20"/>
                <w:szCs w:val="20"/>
              </w:rPr>
              <w:t>00</w:t>
            </w:r>
          </w:p>
        </w:tc>
      </w:tr>
      <w:tr w:rsidR="00CE78DA" w:rsidRPr="00CE78DA" w14:paraId="05037707" w14:textId="77777777" w:rsidTr="004F2C33">
        <w:trPr>
          <w:jc w:val="center"/>
        </w:trPr>
        <w:tc>
          <w:tcPr>
            <w:tcW w:w="2785" w:type="dxa"/>
          </w:tcPr>
          <w:p w14:paraId="57AD5A81" w14:textId="77777777" w:rsidR="0015728C" w:rsidRPr="00CE78DA" w:rsidRDefault="0015728C" w:rsidP="004F2C33">
            <w:pPr>
              <w:rPr>
                <w:rFonts w:ascii="Cambria" w:hAnsi="Cambria"/>
                <w:sz w:val="20"/>
                <w:szCs w:val="20"/>
              </w:rPr>
            </w:pPr>
            <w:r w:rsidRPr="00CE78DA">
              <w:rPr>
                <w:rFonts w:ascii="Cambria" w:hAnsi="Cambria"/>
                <w:sz w:val="20"/>
                <w:szCs w:val="20"/>
              </w:rPr>
              <w:t>Island Area</w:t>
            </w:r>
          </w:p>
        </w:tc>
        <w:tc>
          <w:tcPr>
            <w:tcW w:w="1170" w:type="dxa"/>
          </w:tcPr>
          <w:p w14:paraId="3075E3A0" w14:textId="77777777" w:rsidR="0015728C" w:rsidRPr="00CE78DA" w:rsidRDefault="0015728C" w:rsidP="004F2C33">
            <w:pPr>
              <w:jc w:val="right"/>
              <w:rPr>
                <w:rFonts w:ascii="Cambria" w:hAnsi="Cambria"/>
                <w:sz w:val="20"/>
                <w:szCs w:val="20"/>
              </w:rPr>
            </w:pPr>
          </w:p>
        </w:tc>
        <w:tc>
          <w:tcPr>
            <w:tcW w:w="1270" w:type="dxa"/>
          </w:tcPr>
          <w:p w14:paraId="35AA4605" w14:textId="77777777" w:rsidR="0015728C" w:rsidRPr="00CE78DA" w:rsidRDefault="0015728C" w:rsidP="004F2C33">
            <w:pPr>
              <w:jc w:val="right"/>
              <w:rPr>
                <w:rFonts w:ascii="Cambria" w:hAnsi="Cambria"/>
                <w:sz w:val="20"/>
                <w:szCs w:val="20"/>
              </w:rPr>
            </w:pPr>
          </w:p>
        </w:tc>
        <w:tc>
          <w:tcPr>
            <w:tcW w:w="1165" w:type="dxa"/>
          </w:tcPr>
          <w:p w14:paraId="604CFFF0" w14:textId="77777777" w:rsidR="0015728C" w:rsidRPr="00CE78DA" w:rsidRDefault="0015728C" w:rsidP="004F2C33">
            <w:pPr>
              <w:jc w:val="right"/>
              <w:rPr>
                <w:rFonts w:ascii="Cambria" w:hAnsi="Cambria"/>
                <w:sz w:val="20"/>
                <w:szCs w:val="20"/>
              </w:rPr>
            </w:pPr>
          </w:p>
        </w:tc>
      </w:tr>
      <w:tr w:rsidR="00CE78DA" w:rsidRPr="00CE78DA" w14:paraId="6CC661A2" w14:textId="77777777" w:rsidTr="004F2C33">
        <w:trPr>
          <w:jc w:val="center"/>
        </w:trPr>
        <w:tc>
          <w:tcPr>
            <w:tcW w:w="2785" w:type="dxa"/>
          </w:tcPr>
          <w:p w14:paraId="70F9FD0A" w14:textId="77777777" w:rsidR="0015728C" w:rsidRPr="00CE78DA" w:rsidRDefault="0015728C" w:rsidP="004F2C33">
            <w:pPr>
              <w:rPr>
                <w:rFonts w:ascii="Cambria" w:hAnsi="Cambria"/>
                <w:sz w:val="20"/>
                <w:szCs w:val="20"/>
              </w:rPr>
            </w:pPr>
            <w:r w:rsidRPr="00CE78DA">
              <w:rPr>
                <w:rFonts w:ascii="Cambria" w:hAnsi="Cambria"/>
                <w:sz w:val="20"/>
                <w:szCs w:val="20"/>
              </w:rPr>
              <w:t xml:space="preserve">  American Samoa</w:t>
            </w:r>
          </w:p>
        </w:tc>
        <w:tc>
          <w:tcPr>
            <w:tcW w:w="1170" w:type="dxa"/>
          </w:tcPr>
          <w:p w14:paraId="416D5CFF" w14:textId="77777777" w:rsidR="0015728C" w:rsidRPr="00CE78DA" w:rsidRDefault="0015728C" w:rsidP="004F2C33">
            <w:pPr>
              <w:jc w:val="right"/>
              <w:rPr>
                <w:rFonts w:ascii="Cambria" w:hAnsi="Cambria"/>
                <w:sz w:val="20"/>
                <w:szCs w:val="20"/>
              </w:rPr>
            </w:pPr>
            <w:r w:rsidRPr="00CE78DA">
              <w:rPr>
                <w:rFonts w:ascii="Cambria" w:hAnsi="Cambria"/>
                <w:sz w:val="20"/>
                <w:szCs w:val="20"/>
              </w:rPr>
              <w:t>29</w:t>
            </w:r>
          </w:p>
        </w:tc>
        <w:tc>
          <w:tcPr>
            <w:tcW w:w="1270" w:type="dxa"/>
          </w:tcPr>
          <w:p w14:paraId="1B957FED" w14:textId="27EE8551"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2</w:t>
            </w:r>
            <w:r w:rsidR="00370B03" w:rsidRPr="00CE78DA">
              <w:rPr>
                <w:rFonts w:ascii="Cambria" w:hAnsi="Cambria" w:cstheme="minorHAnsi"/>
                <w:sz w:val="20"/>
                <w:szCs w:val="20"/>
              </w:rPr>
              <w:t>6</w:t>
            </w:r>
          </w:p>
        </w:tc>
        <w:tc>
          <w:tcPr>
            <w:tcW w:w="1165" w:type="dxa"/>
          </w:tcPr>
          <w:p w14:paraId="5159600B" w14:textId="417DA08B" w:rsidR="0015728C" w:rsidRPr="00CE78DA" w:rsidRDefault="00370B03" w:rsidP="004F2C33">
            <w:pPr>
              <w:jc w:val="right"/>
              <w:rPr>
                <w:rFonts w:ascii="Cambria" w:hAnsi="Cambria" w:cstheme="minorHAnsi"/>
                <w:sz w:val="20"/>
                <w:szCs w:val="20"/>
              </w:rPr>
            </w:pPr>
            <w:r w:rsidRPr="00CE78DA">
              <w:rPr>
                <w:rFonts w:ascii="Cambria" w:hAnsi="Cambria" w:cstheme="minorHAnsi"/>
                <w:sz w:val="20"/>
                <w:szCs w:val="20"/>
              </w:rPr>
              <w:t>89</w:t>
            </w:r>
            <w:r w:rsidR="0015728C" w:rsidRPr="00CE78DA">
              <w:rPr>
                <w:rFonts w:ascii="Cambria" w:hAnsi="Cambria" w:cstheme="minorHAnsi"/>
                <w:sz w:val="20"/>
                <w:szCs w:val="20"/>
              </w:rPr>
              <w:t>.</w:t>
            </w:r>
            <w:r w:rsidRPr="00CE78DA">
              <w:rPr>
                <w:rFonts w:ascii="Cambria" w:hAnsi="Cambria" w:cstheme="minorHAnsi"/>
                <w:sz w:val="20"/>
                <w:szCs w:val="20"/>
              </w:rPr>
              <w:t>66</w:t>
            </w:r>
          </w:p>
        </w:tc>
      </w:tr>
      <w:tr w:rsidR="00CE78DA" w:rsidRPr="00CE78DA" w14:paraId="0906BC49" w14:textId="77777777" w:rsidTr="004F2C33">
        <w:trPr>
          <w:jc w:val="center"/>
        </w:trPr>
        <w:tc>
          <w:tcPr>
            <w:tcW w:w="2785" w:type="dxa"/>
          </w:tcPr>
          <w:p w14:paraId="119C6350" w14:textId="77777777" w:rsidR="0015728C" w:rsidRPr="00CE78DA" w:rsidRDefault="0015728C" w:rsidP="004F2C33">
            <w:pPr>
              <w:rPr>
                <w:rFonts w:ascii="Cambria" w:hAnsi="Cambria"/>
                <w:sz w:val="20"/>
                <w:szCs w:val="20"/>
              </w:rPr>
            </w:pPr>
            <w:r w:rsidRPr="00CE78DA">
              <w:rPr>
                <w:rFonts w:ascii="Cambria" w:hAnsi="Cambria"/>
                <w:sz w:val="20"/>
                <w:szCs w:val="20"/>
              </w:rPr>
              <w:t xml:space="preserve">  Guam</w:t>
            </w:r>
          </w:p>
        </w:tc>
        <w:tc>
          <w:tcPr>
            <w:tcW w:w="1170" w:type="dxa"/>
          </w:tcPr>
          <w:p w14:paraId="379AB76D" w14:textId="77777777" w:rsidR="0015728C" w:rsidRPr="00CE78DA" w:rsidRDefault="0015728C" w:rsidP="004F2C33">
            <w:pPr>
              <w:jc w:val="right"/>
              <w:rPr>
                <w:rFonts w:ascii="Cambria" w:hAnsi="Cambria"/>
                <w:sz w:val="20"/>
                <w:szCs w:val="20"/>
              </w:rPr>
            </w:pPr>
            <w:r w:rsidRPr="00CE78DA">
              <w:rPr>
                <w:rFonts w:ascii="Cambria" w:hAnsi="Cambria"/>
                <w:sz w:val="20"/>
                <w:szCs w:val="20"/>
              </w:rPr>
              <w:t>44</w:t>
            </w:r>
          </w:p>
        </w:tc>
        <w:tc>
          <w:tcPr>
            <w:tcW w:w="1270" w:type="dxa"/>
          </w:tcPr>
          <w:p w14:paraId="457B8F63" w14:textId="1AE7145A" w:rsidR="0015728C" w:rsidRPr="00CE78DA" w:rsidRDefault="00370B03" w:rsidP="004F2C33">
            <w:pPr>
              <w:jc w:val="right"/>
              <w:rPr>
                <w:rFonts w:ascii="Cambria" w:hAnsi="Cambria" w:cstheme="minorHAnsi"/>
                <w:sz w:val="20"/>
                <w:szCs w:val="20"/>
              </w:rPr>
            </w:pPr>
            <w:r w:rsidRPr="00CE78DA">
              <w:rPr>
                <w:rFonts w:ascii="Cambria" w:hAnsi="Cambria" w:cstheme="minorHAnsi"/>
                <w:sz w:val="20"/>
                <w:szCs w:val="20"/>
              </w:rPr>
              <w:t>41</w:t>
            </w:r>
          </w:p>
        </w:tc>
        <w:tc>
          <w:tcPr>
            <w:tcW w:w="1165" w:type="dxa"/>
          </w:tcPr>
          <w:p w14:paraId="3038AB0C" w14:textId="2CBDA5EA" w:rsidR="0015728C" w:rsidRPr="00CE78DA" w:rsidRDefault="00370B03" w:rsidP="004F2C33">
            <w:pPr>
              <w:jc w:val="right"/>
              <w:rPr>
                <w:rFonts w:ascii="Cambria" w:hAnsi="Cambria" w:cstheme="minorHAnsi"/>
                <w:sz w:val="20"/>
                <w:szCs w:val="20"/>
              </w:rPr>
            </w:pPr>
            <w:r w:rsidRPr="00CE78DA">
              <w:rPr>
                <w:rFonts w:ascii="Cambria" w:hAnsi="Cambria" w:cstheme="minorHAnsi"/>
                <w:sz w:val="20"/>
                <w:szCs w:val="20"/>
              </w:rPr>
              <w:t>93</w:t>
            </w:r>
            <w:r w:rsidR="0015728C" w:rsidRPr="00CE78DA">
              <w:rPr>
                <w:rFonts w:ascii="Cambria" w:hAnsi="Cambria" w:cstheme="minorHAnsi"/>
                <w:sz w:val="20"/>
                <w:szCs w:val="20"/>
              </w:rPr>
              <w:t>.</w:t>
            </w:r>
            <w:r w:rsidRPr="00CE78DA">
              <w:rPr>
                <w:rFonts w:ascii="Cambria" w:hAnsi="Cambria" w:cstheme="minorHAnsi"/>
                <w:sz w:val="20"/>
                <w:szCs w:val="20"/>
              </w:rPr>
              <w:t>18</w:t>
            </w:r>
          </w:p>
        </w:tc>
      </w:tr>
      <w:tr w:rsidR="00CE78DA" w:rsidRPr="00CE78DA" w14:paraId="0592DF5B" w14:textId="77777777" w:rsidTr="004F2C33">
        <w:trPr>
          <w:jc w:val="center"/>
        </w:trPr>
        <w:tc>
          <w:tcPr>
            <w:tcW w:w="2785" w:type="dxa"/>
          </w:tcPr>
          <w:p w14:paraId="6271F696" w14:textId="77777777" w:rsidR="0015728C" w:rsidRPr="00CE78DA" w:rsidRDefault="0015728C" w:rsidP="004F2C33">
            <w:pPr>
              <w:rPr>
                <w:rFonts w:ascii="Cambria" w:hAnsi="Cambria"/>
                <w:sz w:val="20"/>
                <w:szCs w:val="20"/>
              </w:rPr>
            </w:pPr>
            <w:r w:rsidRPr="00CE78DA">
              <w:rPr>
                <w:rFonts w:ascii="Cambria" w:hAnsi="Cambria"/>
                <w:sz w:val="20"/>
                <w:szCs w:val="20"/>
              </w:rPr>
              <w:t xml:space="preserve">  Northern Mariana Islands</w:t>
            </w:r>
          </w:p>
        </w:tc>
        <w:tc>
          <w:tcPr>
            <w:tcW w:w="1170" w:type="dxa"/>
          </w:tcPr>
          <w:p w14:paraId="490DCFED" w14:textId="77777777" w:rsidR="0015728C" w:rsidRPr="00CE78DA" w:rsidRDefault="0015728C" w:rsidP="004F2C33">
            <w:pPr>
              <w:jc w:val="right"/>
              <w:rPr>
                <w:rFonts w:ascii="Cambria" w:hAnsi="Cambria"/>
                <w:sz w:val="20"/>
                <w:szCs w:val="20"/>
              </w:rPr>
            </w:pPr>
            <w:r w:rsidRPr="00CE78DA">
              <w:rPr>
                <w:rFonts w:ascii="Cambria" w:hAnsi="Cambria"/>
                <w:sz w:val="20"/>
                <w:szCs w:val="20"/>
              </w:rPr>
              <w:t>21</w:t>
            </w:r>
          </w:p>
        </w:tc>
        <w:tc>
          <w:tcPr>
            <w:tcW w:w="1270" w:type="dxa"/>
          </w:tcPr>
          <w:p w14:paraId="31EEA578" w14:textId="77777777"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18</w:t>
            </w:r>
          </w:p>
        </w:tc>
        <w:tc>
          <w:tcPr>
            <w:tcW w:w="1165" w:type="dxa"/>
          </w:tcPr>
          <w:p w14:paraId="2B4EB56D" w14:textId="77777777"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85.71</w:t>
            </w:r>
          </w:p>
        </w:tc>
      </w:tr>
      <w:tr w:rsidR="00CE78DA" w:rsidRPr="00CE78DA" w14:paraId="3E499FEA" w14:textId="77777777" w:rsidTr="004F2C33">
        <w:trPr>
          <w:jc w:val="center"/>
        </w:trPr>
        <w:tc>
          <w:tcPr>
            <w:tcW w:w="2785" w:type="dxa"/>
          </w:tcPr>
          <w:p w14:paraId="6E8F67D8" w14:textId="77777777" w:rsidR="0015728C" w:rsidRPr="00CE78DA" w:rsidRDefault="0015728C" w:rsidP="004F2C33">
            <w:pPr>
              <w:rPr>
                <w:rFonts w:ascii="Cambria" w:hAnsi="Cambria"/>
                <w:sz w:val="20"/>
                <w:szCs w:val="20"/>
              </w:rPr>
            </w:pPr>
            <w:r w:rsidRPr="00CE78DA">
              <w:rPr>
                <w:rFonts w:ascii="Cambria" w:hAnsi="Cambria"/>
                <w:sz w:val="20"/>
                <w:szCs w:val="20"/>
              </w:rPr>
              <w:t xml:space="preserve">  U.S. Virgin Islands</w:t>
            </w:r>
          </w:p>
        </w:tc>
        <w:tc>
          <w:tcPr>
            <w:tcW w:w="1170" w:type="dxa"/>
          </w:tcPr>
          <w:p w14:paraId="0E8FB5BE" w14:textId="5ED2EBBD" w:rsidR="0015728C" w:rsidRPr="00CE78DA" w:rsidRDefault="0015728C" w:rsidP="004F2C33">
            <w:pPr>
              <w:jc w:val="right"/>
              <w:rPr>
                <w:rFonts w:ascii="Cambria" w:hAnsi="Cambria"/>
                <w:sz w:val="20"/>
                <w:szCs w:val="20"/>
              </w:rPr>
            </w:pPr>
            <w:r w:rsidRPr="00CE78DA">
              <w:rPr>
                <w:rFonts w:ascii="Cambria" w:hAnsi="Cambria"/>
                <w:sz w:val="20"/>
                <w:szCs w:val="20"/>
              </w:rPr>
              <w:t>2</w:t>
            </w:r>
            <w:r w:rsidR="00825D9C" w:rsidRPr="00CE78DA">
              <w:rPr>
                <w:rFonts w:ascii="Cambria" w:hAnsi="Cambria"/>
                <w:sz w:val="20"/>
                <w:szCs w:val="20"/>
              </w:rPr>
              <w:t>1</w:t>
            </w:r>
          </w:p>
        </w:tc>
        <w:tc>
          <w:tcPr>
            <w:tcW w:w="1270" w:type="dxa"/>
          </w:tcPr>
          <w:p w14:paraId="3A3BFFA2" w14:textId="7BDB2E4D"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1</w:t>
            </w:r>
            <w:r w:rsidR="00370B03" w:rsidRPr="00CE78DA">
              <w:rPr>
                <w:rFonts w:ascii="Cambria" w:hAnsi="Cambria" w:cstheme="minorHAnsi"/>
                <w:sz w:val="20"/>
                <w:szCs w:val="20"/>
              </w:rPr>
              <w:t>3</w:t>
            </w:r>
          </w:p>
        </w:tc>
        <w:tc>
          <w:tcPr>
            <w:tcW w:w="1165" w:type="dxa"/>
          </w:tcPr>
          <w:p w14:paraId="2ACAB9E0" w14:textId="6F689BD1" w:rsidR="0015728C" w:rsidRPr="00CE78DA" w:rsidRDefault="0015728C" w:rsidP="004F2C33">
            <w:pPr>
              <w:jc w:val="right"/>
              <w:rPr>
                <w:rFonts w:ascii="Cambria" w:hAnsi="Cambria" w:cstheme="minorHAnsi"/>
                <w:sz w:val="20"/>
                <w:szCs w:val="20"/>
              </w:rPr>
            </w:pPr>
            <w:r w:rsidRPr="00CE78DA">
              <w:rPr>
                <w:rFonts w:ascii="Cambria" w:hAnsi="Cambria" w:cstheme="minorHAnsi"/>
                <w:sz w:val="20"/>
                <w:szCs w:val="20"/>
              </w:rPr>
              <w:t>6</w:t>
            </w:r>
            <w:r w:rsidR="00370B03" w:rsidRPr="00CE78DA">
              <w:rPr>
                <w:rFonts w:ascii="Cambria" w:hAnsi="Cambria" w:cstheme="minorHAnsi"/>
                <w:sz w:val="20"/>
                <w:szCs w:val="20"/>
              </w:rPr>
              <w:t>1</w:t>
            </w:r>
            <w:r w:rsidRPr="00CE78DA">
              <w:rPr>
                <w:rFonts w:ascii="Cambria" w:hAnsi="Cambria" w:cstheme="minorHAnsi"/>
                <w:sz w:val="20"/>
                <w:szCs w:val="20"/>
              </w:rPr>
              <w:t>.</w:t>
            </w:r>
            <w:r w:rsidR="00370B03" w:rsidRPr="00CE78DA">
              <w:rPr>
                <w:rFonts w:ascii="Cambria" w:hAnsi="Cambria" w:cstheme="minorHAnsi"/>
                <w:sz w:val="20"/>
                <w:szCs w:val="20"/>
              </w:rPr>
              <w:t>90</w:t>
            </w:r>
          </w:p>
        </w:tc>
      </w:tr>
    </w:tbl>
    <w:p w14:paraId="2988B02C" w14:textId="77777777" w:rsidR="0015728C" w:rsidRPr="00CE78DA" w:rsidRDefault="0015728C" w:rsidP="0015728C">
      <w:pPr>
        <w:ind w:left="1530"/>
        <w:rPr>
          <w:rFonts w:ascii="Cambria" w:hAnsi="Cambria"/>
          <w:sz w:val="18"/>
          <w:szCs w:val="18"/>
        </w:rPr>
      </w:pPr>
      <w:r w:rsidRPr="00CE78DA">
        <w:rPr>
          <w:rFonts w:ascii="Cambria" w:hAnsi="Cambria"/>
          <w:sz w:val="18"/>
          <w:szCs w:val="18"/>
        </w:rPr>
        <w:t xml:space="preserve">Source:  National Center for Education Statistics and U.S. Census Bureau, School </w:t>
      </w:r>
    </w:p>
    <w:p w14:paraId="7BDB4B7E" w14:textId="77777777" w:rsidR="0015728C" w:rsidRPr="00CE78DA" w:rsidRDefault="0015728C" w:rsidP="0015728C">
      <w:pPr>
        <w:ind w:left="1530"/>
        <w:rPr>
          <w:rFonts w:ascii="Cambria" w:hAnsi="Cambria"/>
          <w:sz w:val="18"/>
          <w:szCs w:val="18"/>
        </w:rPr>
      </w:pPr>
      <w:r w:rsidRPr="00CE78DA">
        <w:rPr>
          <w:rFonts w:ascii="Cambria" w:hAnsi="Cambria"/>
          <w:sz w:val="18"/>
          <w:szCs w:val="18"/>
        </w:rPr>
        <w:t>Pulse Panel</w:t>
      </w:r>
    </w:p>
    <w:p w14:paraId="26EC13DD" w14:textId="77777777" w:rsidR="0015728C" w:rsidRPr="008C6B39" w:rsidRDefault="0015728C" w:rsidP="0015728C">
      <w:pPr>
        <w:rPr>
          <w:rFonts w:ascii="Cambria" w:hAnsi="Cambria"/>
          <w:b/>
          <w:bCs/>
        </w:rPr>
      </w:pPr>
    </w:p>
    <w:p w14:paraId="49C2DF20" w14:textId="77777777" w:rsidR="0015728C" w:rsidRPr="008C6B39" w:rsidRDefault="0015728C" w:rsidP="0015728C">
      <w:pPr>
        <w:rPr>
          <w:rFonts w:ascii="Cambria" w:hAnsi="Cambria"/>
        </w:rPr>
      </w:pPr>
    </w:p>
    <w:p w14:paraId="2AD544E8" w14:textId="53F6A04C" w:rsidR="0015728C" w:rsidRPr="008C6B39" w:rsidRDefault="0015728C" w:rsidP="003C0653">
      <w:pPr>
        <w:rPr>
          <w:rFonts w:ascii="Cambria" w:hAnsi="Cambria"/>
        </w:rPr>
      </w:pPr>
      <w:r>
        <w:rPr>
          <w:rFonts w:ascii="Cambria" w:hAnsi="Cambria"/>
        </w:rPr>
        <w:br/>
      </w:r>
    </w:p>
    <w:sectPr w:rsidR="0015728C" w:rsidRPr="008C6B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CE78DA">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347702E3" w14:textId="77777777" w:rsidR="006D75AF" w:rsidRPr="009F7EF8" w:rsidRDefault="006D75AF" w:rsidP="006D75AF">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B6DEA"/>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15D8"/>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0B03"/>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58B5"/>
    <w:rsid w:val="0064318D"/>
    <w:rsid w:val="00644ADB"/>
    <w:rsid w:val="00653430"/>
    <w:rsid w:val="0066254D"/>
    <w:rsid w:val="00666FC2"/>
    <w:rsid w:val="00683382"/>
    <w:rsid w:val="00684978"/>
    <w:rsid w:val="00684AD7"/>
    <w:rsid w:val="006869F0"/>
    <w:rsid w:val="0069067E"/>
    <w:rsid w:val="006907E7"/>
    <w:rsid w:val="006920CF"/>
    <w:rsid w:val="006A287B"/>
    <w:rsid w:val="006A4760"/>
    <w:rsid w:val="006A61FD"/>
    <w:rsid w:val="006B71EA"/>
    <w:rsid w:val="006C0460"/>
    <w:rsid w:val="006D144C"/>
    <w:rsid w:val="006D1D0E"/>
    <w:rsid w:val="006D4836"/>
    <w:rsid w:val="006D75AF"/>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770F4"/>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5D9C"/>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8DA"/>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3AAF"/>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2024-01-31T14:09:00Z</dcterms:created>
  <dcterms:modified xsi:type="dcterms:W3CDTF">2024-01-31T14:25:00Z</dcterms:modified>
</cp:coreProperties>
</file>